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EBF" w14:textId="0F8511C3" w:rsidR="00DC1146" w:rsidRPr="00011CB9" w:rsidRDefault="00F61214" w:rsidP="00155011">
      <w:pPr>
        <w:ind w:left="603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1146" w:rsidRPr="00042917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proofErr w:type="spellStart"/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>Szubin,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proofErr w:type="spellEnd"/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46514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D1CF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465141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6514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 xml:space="preserve">r.  </w:t>
      </w:r>
    </w:p>
    <w:p w14:paraId="5E2889FB" w14:textId="77777777" w:rsidR="00EE0ACC" w:rsidRPr="00042917" w:rsidRDefault="00EE0ACC" w:rsidP="00EE0ACC">
      <w:pPr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54423ECB" w14:textId="501236B3" w:rsidR="0071011E" w:rsidRPr="002F6592" w:rsidRDefault="0071011E" w:rsidP="00312F69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2F6592">
        <w:rPr>
          <w:rFonts w:ascii="Times New Roman" w:hAnsi="Times New Roman"/>
          <w:b/>
          <w:sz w:val="24"/>
          <w:szCs w:val="24"/>
        </w:rPr>
        <w:t>Zapytanie ofertowe</w:t>
      </w:r>
      <w:r w:rsidR="00612F04">
        <w:rPr>
          <w:rFonts w:ascii="Times New Roman" w:hAnsi="Times New Roman"/>
          <w:b/>
          <w:sz w:val="24"/>
          <w:szCs w:val="24"/>
        </w:rPr>
        <w:t xml:space="preserve"> nr 2025.0</w:t>
      </w:r>
      <w:r w:rsidR="005D1CFC">
        <w:rPr>
          <w:rFonts w:ascii="Times New Roman" w:hAnsi="Times New Roman"/>
          <w:b/>
          <w:sz w:val="24"/>
          <w:szCs w:val="24"/>
        </w:rPr>
        <w:t>6</w:t>
      </w:r>
    </w:p>
    <w:p w14:paraId="0C6FDF12" w14:textId="77777777" w:rsidR="0071011E" w:rsidRPr="002F6592" w:rsidRDefault="0071011E" w:rsidP="00312F69">
      <w:pPr>
        <w:spacing w:after="0" w:line="276" w:lineRule="auto"/>
        <w:jc w:val="both"/>
        <w:rPr>
          <w:rFonts w:ascii="Times New Roman" w:hAnsi="Times New Roman"/>
          <w:b/>
          <w:u w:val="single"/>
          <w:lang w:val="x-none"/>
        </w:rPr>
      </w:pPr>
    </w:p>
    <w:p w14:paraId="3ACD698A" w14:textId="77777777" w:rsidR="0071011E" w:rsidRPr="002F6592" w:rsidRDefault="0071011E" w:rsidP="00312F69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 w:rsidRPr="002F6592">
        <w:rPr>
          <w:rFonts w:ascii="Times New Roman" w:hAnsi="Times New Roman"/>
          <w:b/>
        </w:rPr>
        <w:t>O</w:t>
      </w:r>
      <w:r w:rsidRPr="002F6592">
        <w:rPr>
          <w:rFonts w:ascii="Times New Roman" w:hAnsi="Times New Roman"/>
          <w:b/>
          <w:lang w:val="x-none"/>
        </w:rPr>
        <w:t>pis przedmiotu zamówienia</w:t>
      </w:r>
      <w:r w:rsidRPr="002F6592">
        <w:rPr>
          <w:rFonts w:ascii="Times New Roman" w:hAnsi="Times New Roman"/>
          <w:b/>
        </w:rPr>
        <w:t xml:space="preserve"> oraz określenie wielkości lub zakresu zamówienia </w:t>
      </w:r>
    </w:p>
    <w:p w14:paraId="7556AF37" w14:textId="61F51256" w:rsidR="00F2606A" w:rsidRPr="002F6592" w:rsidRDefault="0071011E" w:rsidP="00312F69">
      <w:pPr>
        <w:numPr>
          <w:ilvl w:val="0"/>
          <w:numId w:val="11"/>
        </w:numPr>
        <w:tabs>
          <w:tab w:val="clear" w:pos="502"/>
        </w:tabs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 w:rsidRPr="002F6592">
        <w:rPr>
          <w:rFonts w:ascii="Times New Roman" w:hAnsi="Times New Roman"/>
          <w:lang w:val="x-none"/>
        </w:rPr>
        <w:t xml:space="preserve">Przedmiotem zamówienia jest </w:t>
      </w:r>
      <w:r w:rsidR="00BB605B">
        <w:rPr>
          <w:rFonts w:ascii="Times New Roman" w:hAnsi="Times New Roman"/>
          <w:b/>
        </w:rPr>
        <w:t>remont łazienki w</w:t>
      </w:r>
      <w:r w:rsidR="00612F04">
        <w:rPr>
          <w:rFonts w:ascii="Times New Roman" w:hAnsi="Times New Roman"/>
          <w:b/>
        </w:rPr>
        <w:t xml:space="preserve"> piwnicy</w:t>
      </w:r>
      <w:r w:rsidR="00BB605B">
        <w:rPr>
          <w:rFonts w:ascii="Times New Roman" w:hAnsi="Times New Roman"/>
          <w:b/>
        </w:rPr>
        <w:t xml:space="preserve"> Zespo</w:t>
      </w:r>
      <w:r w:rsidR="00612F04">
        <w:rPr>
          <w:rFonts w:ascii="Times New Roman" w:hAnsi="Times New Roman"/>
          <w:b/>
        </w:rPr>
        <w:t>łu</w:t>
      </w:r>
      <w:r w:rsidR="00BB605B">
        <w:rPr>
          <w:rFonts w:ascii="Times New Roman" w:hAnsi="Times New Roman"/>
          <w:b/>
        </w:rPr>
        <w:t xml:space="preserve"> Szkół im. prof. Emila </w:t>
      </w:r>
      <w:proofErr w:type="spellStart"/>
      <w:r w:rsidR="00BB605B">
        <w:rPr>
          <w:rFonts w:ascii="Times New Roman" w:hAnsi="Times New Roman"/>
          <w:b/>
        </w:rPr>
        <w:t>Chroboczka</w:t>
      </w:r>
      <w:proofErr w:type="spellEnd"/>
      <w:r w:rsidR="00BB605B">
        <w:rPr>
          <w:rFonts w:ascii="Times New Roman" w:hAnsi="Times New Roman"/>
          <w:b/>
        </w:rPr>
        <w:t xml:space="preserve"> w Szubinie</w:t>
      </w:r>
    </w:p>
    <w:p w14:paraId="198CDA40" w14:textId="77777777" w:rsidR="0071011E" w:rsidRPr="00155011" w:rsidRDefault="0071011E" w:rsidP="00312F69">
      <w:pPr>
        <w:numPr>
          <w:ilvl w:val="0"/>
          <w:numId w:val="11"/>
        </w:numPr>
        <w:tabs>
          <w:tab w:val="clear" w:pos="502"/>
        </w:tabs>
        <w:spacing w:after="0" w:line="276" w:lineRule="auto"/>
        <w:ind w:left="851" w:hanging="425"/>
        <w:jc w:val="both"/>
        <w:rPr>
          <w:rFonts w:ascii="Times New Roman" w:hAnsi="Times New Roman"/>
          <w:color w:val="auto"/>
          <w:lang w:val="x-none"/>
        </w:rPr>
      </w:pPr>
      <w:r w:rsidRPr="002F6592">
        <w:rPr>
          <w:rFonts w:ascii="Times New Roman" w:hAnsi="Times New Roman"/>
          <w:lang w:val="x-none"/>
        </w:rPr>
        <w:t xml:space="preserve">Szczegółowy opis przedmiotu zamówienia stanowi </w:t>
      </w:r>
      <w:r w:rsidRPr="00155011">
        <w:rPr>
          <w:rFonts w:ascii="Times New Roman" w:hAnsi="Times New Roman"/>
          <w:color w:val="auto"/>
          <w:lang w:val="x-none"/>
        </w:rPr>
        <w:t xml:space="preserve">załącznik nr </w:t>
      </w:r>
      <w:r w:rsidRPr="00155011">
        <w:rPr>
          <w:rFonts w:ascii="Times New Roman" w:hAnsi="Times New Roman"/>
          <w:color w:val="auto"/>
        </w:rPr>
        <w:t xml:space="preserve">1 </w:t>
      </w:r>
      <w:r w:rsidRPr="00155011">
        <w:rPr>
          <w:rFonts w:ascii="Times New Roman" w:hAnsi="Times New Roman"/>
          <w:color w:val="auto"/>
          <w:lang w:val="x-none"/>
        </w:rPr>
        <w:t xml:space="preserve">do </w:t>
      </w:r>
      <w:r w:rsidRPr="00155011">
        <w:rPr>
          <w:rFonts w:ascii="Times New Roman" w:hAnsi="Times New Roman"/>
          <w:color w:val="auto"/>
        </w:rPr>
        <w:t>Zapytania ofertowego</w:t>
      </w:r>
      <w:r w:rsidRPr="00155011">
        <w:rPr>
          <w:rFonts w:ascii="Times New Roman" w:hAnsi="Times New Roman"/>
          <w:color w:val="auto"/>
          <w:lang w:val="x-none"/>
        </w:rPr>
        <w:t xml:space="preserve">. </w:t>
      </w:r>
    </w:p>
    <w:p w14:paraId="4B9D9A19" w14:textId="77777777" w:rsidR="0071011E" w:rsidRPr="002F6592" w:rsidRDefault="0071011E" w:rsidP="00312F69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 w:rsidRPr="002F6592">
        <w:rPr>
          <w:rFonts w:ascii="Times New Roman" w:hAnsi="Times New Roman"/>
          <w:b/>
          <w:lang w:val="x-none"/>
        </w:rPr>
        <w:t>T</w:t>
      </w:r>
      <w:r w:rsidR="00F2606A" w:rsidRPr="002F6592">
        <w:rPr>
          <w:rFonts w:ascii="Times New Roman" w:hAnsi="Times New Roman"/>
          <w:b/>
          <w:lang w:val="x-none"/>
        </w:rPr>
        <w:t xml:space="preserve">ermin wykonania zamówienia </w:t>
      </w:r>
    </w:p>
    <w:p w14:paraId="782D8A8B" w14:textId="3318F751" w:rsidR="0071011E" w:rsidRPr="00465141" w:rsidRDefault="00312F69" w:rsidP="00312F69">
      <w:pPr>
        <w:spacing w:after="0" w:line="276" w:lineRule="auto"/>
        <w:ind w:firstLine="142"/>
        <w:jc w:val="both"/>
        <w:rPr>
          <w:rFonts w:ascii="Times New Roman" w:hAnsi="Times New Roman"/>
          <w:b/>
          <w:bCs/>
        </w:rPr>
      </w:pPr>
      <w:r w:rsidRPr="002F6592">
        <w:rPr>
          <w:rFonts w:ascii="Times New Roman" w:hAnsi="Times New Roman"/>
        </w:rPr>
        <w:t xml:space="preserve">     </w:t>
      </w:r>
      <w:r w:rsidR="0071011E" w:rsidRPr="002F6592">
        <w:rPr>
          <w:rFonts w:ascii="Times New Roman" w:hAnsi="Times New Roman"/>
        </w:rPr>
        <w:t xml:space="preserve">Termin wykonania zamówienia: </w:t>
      </w:r>
      <w:r w:rsidR="00BB605B" w:rsidRPr="00465141">
        <w:rPr>
          <w:rFonts w:ascii="Times New Roman" w:hAnsi="Times New Roman"/>
          <w:b/>
          <w:bCs/>
        </w:rPr>
        <w:t xml:space="preserve">do </w:t>
      </w:r>
      <w:r w:rsidR="005D1CFC">
        <w:rPr>
          <w:rFonts w:ascii="Times New Roman" w:hAnsi="Times New Roman"/>
          <w:b/>
          <w:bCs/>
        </w:rPr>
        <w:t>12 grudnia</w:t>
      </w:r>
      <w:r w:rsidR="00BB605B" w:rsidRPr="00465141">
        <w:rPr>
          <w:rFonts w:ascii="Times New Roman" w:hAnsi="Times New Roman"/>
          <w:b/>
          <w:bCs/>
        </w:rPr>
        <w:t xml:space="preserve"> 202</w:t>
      </w:r>
      <w:r w:rsidR="00465141" w:rsidRPr="00465141">
        <w:rPr>
          <w:rFonts w:ascii="Times New Roman" w:hAnsi="Times New Roman"/>
          <w:b/>
          <w:bCs/>
        </w:rPr>
        <w:t xml:space="preserve">5 </w:t>
      </w:r>
      <w:r w:rsidR="00BB605B" w:rsidRPr="00465141">
        <w:rPr>
          <w:rFonts w:ascii="Times New Roman" w:hAnsi="Times New Roman"/>
          <w:b/>
          <w:bCs/>
        </w:rPr>
        <w:t>roku</w:t>
      </w:r>
      <w:r w:rsidR="00155011" w:rsidRPr="00465141">
        <w:rPr>
          <w:rFonts w:ascii="Times New Roman" w:hAnsi="Times New Roman"/>
          <w:b/>
          <w:bCs/>
        </w:rPr>
        <w:t>.</w:t>
      </w:r>
    </w:p>
    <w:p w14:paraId="0628F20F" w14:textId="77777777" w:rsidR="0071011E" w:rsidRPr="002F6592" w:rsidRDefault="00F2606A" w:rsidP="00312F69">
      <w:pPr>
        <w:pStyle w:val="Tekstpodstawowy"/>
        <w:numPr>
          <w:ilvl w:val="0"/>
          <w:numId w:val="20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 w:rsidRPr="002F6592">
        <w:rPr>
          <w:rFonts w:cs="Times New Roman"/>
          <w:b/>
          <w:bCs/>
          <w:sz w:val="22"/>
          <w:szCs w:val="22"/>
        </w:rPr>
        <w:t>Warunki realizacji zamówienia</w:t>
      </w:r>
    </w:p>
    <w:p w14:paraId="735BFCD6" w14:textId="3A4838EA" w:rsidR="00612F04" w:rsidRDefault="00612F04" w:rsidP="00612F04">
      <w:pPr>
        <w:pStyle w:val="Tekstpodstawowy"/>
        <w:numPr>
          <w:ilvl w:val="0"/>
          <w:numId w:val="17"/>
        </w:numPr>
        <w:spacing w:after="0" w:line="276" w:lineRule="auto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Przedmiot zamówienia należy dostarczyć do ……---…………na adres………---……………</w:t>
      </w:r>
    </w:p>
    <w:p w14:paraId="43A2A111" w14:textId="5B8F2D18" w:rsidR="0071011E" w:rsidRPr="002F6592" w:rsidRDefault="0071011E" w:rsidP="00312F69">
      <w:pPr>
        <w:pStyle w:val="Tekstpodstawowy"/>
        <w:numPr>
          <w:ilvl w:val="0"/>
          <w:numId w:val="17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 xml:space="preserve">Płatność nastąpi w terminie </w:t>
      </w:r>
      <w:r w:rsidR="00574AB4">
        <w:rPr>
          <w:rFonts w:cs="Times New Roman"/>
          <w:bCs/>
          <w:sz w:val="22"/>
          <w:szCs w:val="22"/>
        </w:rPr>
        <w:t>14</w:t>
      </w:r>
      <w:r w:rsidR="00BB605B">
        <w:rPr>
          <w:rFonts w:cs="Times New Roman"/>
          <w:bCs/>
          <w:sz w:val="22"/>
          <w:szCs w:val="22"/>
        </w:rPr>
        <w:t xml:space="preserve"> </w:t>
      </w:r>
      <w:r w:rsidRPr="002F6592">
        <w:rPr>
          <w:rFonts w:cs="Times New Roman"/>
          <w:bCs/>
          <w:sz w:val="22"/>
          <w:szCs w:val="22"/>
        </w:rPr>
        <w:t>dni po dostarczeniu w/w przedmiotu zamówienia zgodnie z opisem przedmiotu zamówienia oraz prawidłowo wystawioną fakturą VAT.</w:t>
      </w:r>
    </w:p>
    <w:p w14:paraId="5109E26A" w14:textId="77777777" w:rsidR="0071011E" w:rsidRPr="002F6592" w:rsidRDefault="0071011E" w:rsidP="00312F69">
      <w:pPr>
        <w:pStyle w:val="Tekstpodstawowy"/>
        <w:numPr>
          <w:ilvl w:val="0"/>
          <w:numId w:val="20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 w:rsidRPr="002F6592">
        <w:rPr>
          <w:rFonts w:cs="Times New Roman"/>
          <w:b/>
          <w:bCs/>
          <w:sz w:val="22"/>
          <w:szCs w:val="22"/>
        </w:rPr>
        <w:t>O</w:t>
      </w:r>
      <w:r w:rsidR="00F2606A" w:rsidRPr="002F6592">
        <w:rPr>
          <w:rFonts w:cs="Times New Roman"/>
          <w:b/>
          <w:bCs/>
          <w:sz w:val="22"/>
          <w:szCs w:val="22"/>
        </w:rPr>
        <w:t>soba do kontaktów</w:t>
      </w:r>
    </w:p>
    <w:p w14:paraId="033FE32A" w14:textId="3924EE81" w:rsidR="0071011E" w:rsidRPr="002F6592" w:rsidRDefault="0071011E" w:rsidP="00312F69">
      <w:pPr>
        <w:pStyle w:val="Tekstpodstawowy"/>
        <w:widowControl/>
        <w:numPr>
          <w:ilvl w:val="0"/>
          <w:numId w:val="18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 w:rsidRPr="002F6592">
        <w:rPr>
          <w:rFonts w:cs="Times New Roman"/>
          <w:sz w:val="22"/>
          <w:szCs w:val="22"/>
        </w:rPr>
        <w:t>W sprawie przedmiotu zamówienia</w:t>
      </w:r>
      <w:r w:rsidR="00BB605B">
        <w:rPr>
          <w:rFonts w:cs="Times New Roman"/>
          <w:sz w:val="22"/>
          <w:szCs w:val="22"/>
        </w:rPr>
        <w:t>: Alicja Jaśkowiak</w:t>
      </w:r>
      <w:r w:rsidR="00465141">
        <w:rPr>
          <w:rFonts w:cs="Times New Roman"/>
          <w:sz w:val="22"/>
          <w:szCs w:val="22"/>
        </w:rPr>
        <w:t xml:space="preserve"> 52/384-23-97 wew. 15</w:t>
      </w:r>
    </w:p>
    <w:p w14:paraId="44FA6FE4" w14:textId="7080CB1C" w:rsidR="0071011E" w:rsidRPr="002F6592" w:rsidRDefault="0071011E" w:rsidP="00312F69">
      <w:pPr>
        <w:pStyle w:val="Tekstpodstawowy"/>
        <w:widowControl/>
        <w:numPr>
          <w:ilvl w:val="0"/>
          <w:numId w:val="18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 w:rsidRPr="002F6592">
        <w:rPr>
          <w:rFonts w:cs="Times New Roman"/>
          <w:sz w:val="22"/>
          <w:szCs w:val="22"/>
        </w:rPr>
        <w:t>W sprawie procedury udzielenia zamówienia:</w:t>
      </w:r>
      <w:r w:rsidR="00BB605B">
        <w:rPr>
          <w:rFonts w:cs="Times New Roman"/>
          <w:sz w:val="22"/>
          <w:szCs w:val="22"/>
        </w:rPr>
        <w:t xml:space="preserve"> Karolina </w:t>
      </w:r>
      <w:proofErr w:type="spellStart"/>
      <w:r w:rsidR="00BB605B">
        <w:rPr>
          <w:rFonts w:cs="Times New Roman"/>
          <w:sz w:val="22"/>
          <w:szCs w:val="22"/>
        </w:rPr>
        <w:t>Niedbalska</w:t>
      </w:r>
      <w:proofErr w:type="spellEnd"/>
      <w:r w:rsidR="00465141">
        <w:rPr>
          <w:rFonts w:cs="Times New Roman"/>
          <w:sz w:val="22"/>
          <w:szCs w:val="22"/>
        </w:rPr>
        <w:t xml:space="preserve"> </w:t>
      </w:r>
      <w:r w:rsidR="00574AB4">
        <w:rPr>
          <w:rFonts w:cs="Times New Roman"/>
          <w:sz w:val="22"/>
          <w:szCs w:val="22"/>
        </w:rPr>
        <w:t>52/384-23-97 wew.14</w:t>
      </w:r>
    </w:p>
    <w:p w14:paraId="56A3490F" w14:textId="77777777" w:rsidR="0071011E" w:rsidRPr="002F6592" w:rsidRDefault="00F2606A" w:rsidP="00312F69">
      <w:pPr>
        <w:pStyle w:val="Akapitzlist"/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b/>
          <w:bCs/>
        </w:rPr>
        <w:t>Opis sposobu przygotowania oferty</w:t>
      </w:r>
    </w:p>
    <w:p w14:paraId="51369D04" w14:textId="77777777" w:rsidR="0071011E" w:rsidRPr="002F6592" w:rsidRDefault="0071011E" w:rsidP="00312F69">
      <w:pPr>
        <w:widowControl w:val="0"/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 xml:space="preserve">Wykonawca może złożyć jedną ofertę.  </w:t>
      </w:r>
    </w:p>
    <w:p w14:paraId="373270C1" w14:textId="2BCE69AA" w:rsidR="0071011E" w:rsidRPr="002F6592" w:rsidRDefault="0071011E" w:rsidP="00312F69">
      <w:pPr>
        <w:widowControl w:val="0"/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 xml:space="preserve">Ofertę proszę złożyć na adres mailowy: </w:t>
      </w:r>
      <w:hyperlink r:id="rId8" w:history="1">
        <w:r w:rsidR="00574AB4" w:rsidRPr="00763ED4">
          <w:rPr>
            <w:rStyle w:val="Hipercze"/>
            <w:rFonts w:ascii="Times New Roman" w:hAnsi="Times New Roman"/>
          </w:rPr>
          <w:t>sekretariat@zsszubin.pl</w:t>
        </w:r>
      </w:hyperlink>
      <w:r w:rsidR="00574AB4">
        <w:rPr>
          <w:rFonts w:ascii="Times New Roman" w:hAnsi="Times New Roman"/>
        </w:rPr>
        <w:t xml:space="preserve"> </w:t>
      </w:r>
      <w:r w:rsidRPr="002F6592">
        <w:rPr>
          <w:rFonts w:ascii="Times New Roman" w:hAnsi="Times New Roman"/>
        </w:rPr>
        <w:t xml:space="preserve"> </w:t>
      </w:r>
      <w:r w:rsidR="00F61214" w:rsidRPr="002F6592">
        <w:rPr>
          <w:rFonts w:ascii="Times New Roman" w:hAnsi="Times New Roman"/>
        </w:rPr>
        <w:t>lub w sekretariacie szkoły</w:t>
      </w:r>
    </w:p>
    <w:p w14:paraId="251C6ED6" w14:textId="77777777" w:rsidR="0071011E" w:rsidRPr="002F6592" w:rsidRDefault="0071011E" w:rsidP="00312F69">
      <w:pPr>
        <w:widowControl w:val="0"/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Treść oferty musi odpowiadać treści zapytania ofertowego.</w:t>
      </w:r>
    </w:p>
    <w:p w14:paraId="4ED4CF99" w14:textId="77777777" w:rsidR="0071011E" w:rsidRPr="002F6592" w:rsidRDefault="0071011E" w:rsidP="00312F69">
      <w:pPr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Przed upływem terminu składania ofert, Wykonawca może wprowadzić zmiany do złożonej oferty</w:t>
      </w:r>
      <w:r w:rsidRPr="002F6592">
        <w:rPr>
          <w:rFonts w:ascii="Times New Roman" w:eastAsia="Arial Unicode MS" w:hAnsi="Times New Roman"/>
        </w:rPr>
        <w:t xml:space="preserve"> lub ją wycofać</w:t>
      </w:r>
      <w:r w:rsidRPr="002F6592">
        <w:rPr>
          <w:rFonts w:ascii="Times New Roman" w:hAnsi="Times New Roman"/>
        </w:rPr>
        <w:t xml:space="preserve">. Zmiany w ofercie lub jej wycofanie winny być doręczone Zamawiającemu na piśmie pod rygorem nieważności przed upływem terminu składania ofert. </w:t>
      </w:r>
    </w:p>
    <w:p w14:paraId="552D01D7" w14:textId="77777777" w:rsidR="0071011E" w:rsidRPr="002F6592" w:rsidRDefault="0071011E" w:rsidP="00312F69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 w:rsidRPr="002F6592">
        <w:rPr>
          <w:rFonts w:ascii="Times New Roman" w:hAnsi="Times New Roman"/>
          <w:b/>
          <w:bCs/>
        </w:rPr>
        <w:t>T</w:t>
      </w:r>
      <w:r w:rsidR="00F2606A" w:rsidRPr="002F6592">
        <w:rPr>
          <w:rFonts w:ascii="Times New Roman" w:hAnsi="Times New Roman"/>
          <w:b/>
          <w:bCs/>
        </w:rPr>
        <w:t>ermin i sposób złożenia oferty przez wykonawcę</w:t>
      </w:r>
    </w:p>
    <w:p w14:paraId="3AAC661B" w14:textId="0E40888C" w:rsidR="0071011E" w:rsidRPr="002F6592" w:rsidRDefault="0071011E" w:rsidP="00312F69">
      <w:pPr>
        <w:widowControl w:val="0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2F6592">
        <w:rPr>
          <w:rFonts w:ascii="Times New Roman" w:hAnsi="Times New Roman"/>
          <w:bCs/>
        </w:rPr>
        <w:t xml:space="preserve">Ofertę proszę złożyć do dnia </w:t>
      </w:r>
      <w:r w:rsidR="00465141">
        <w:rPr>
          <w:rFonts w:ascii="Times New Roman" w:hAnsi="Times New Roman"/>
          <w:b/>
          <w:bCs/>
        </w:rPr>
        <w:t>2</w:t>
      </w:r>
      <w:r w:rsidR="005D1CFC">
        <w:rPr>
          <w:rFonts w:ascii="Times New Roman" w:hAnsi="Times New Roman"/>
          <w:b/>
          <w:bCs/>
        </w:rPr>
        <w:t>0</w:t>
      </w:r>
      <w:r w:rsidR="00465141">
        <w:rPr>
          <w:rFonts w:ascii="Times New Roman" w:hAnsi="Times New Roman"/>
          <w:b/>
          <w:bCs/>
        </w:rPr>
        <w:t xml:space="preserve"> </w:t>
      </w:r>
      <w:r w:rsidR="005D1CFC">
        <w:rPr>
          <w:rFonts w:ascii="Times New Roman" w:hAnsi="Times New Roman"/>
          <w:b/>
          <w:bCs/>
        </w:rPr>
        <w:t>października</w:t>
      </w:r>
      <w:r w:rsidR="00465141">
        <w:rPr>
          <w:rFonts w:ascii="Times New Roman" w:hAnsi="Times New Roman"/>
          <w:b/>
          <w:bCs/>
        </w:rPr>
        <w:t xml:space="preserve"> 2025</w:t>
      </w:r>
      <w:r w:rsidR="00BB605B" w:rsidRPr="00BB605B">
        <w:rPr>
          <w:rFonts w:ascii="Times New Roman" w:hAnsi="Times New Roman"/>
          <w:b/>
          <w:bCs/>
        </w:rPr>
        <w:t xml:space="preserve"> roku </w:t>
      </w:r>
      <w:r w:rsidRPr="00BB605B">
        <w:rPr>
          <w:rFonts w:ascii="Times New Roman" w:hAnsi="Times New Roman"/>
          <w:b/>
          <w:bCs/>
        </w:rPr>
        <w:t xml:space="preserve">do godz. </w:t>
      </w:r>
      <w:r w:rsidR="00BB605B" w:rsidRPr="00BB605B">
        <w:rPr>
          <w:rFonts w:ascii="Times New Roman" w:hAnsi="Times New Roman"/>
          <w:b/>
          <w:bCs/>
        </w:rPr>
        <w:t>0</w:t>
      </w:r>
      <w:r w:rsidR="005D1CFC">
        <w:rPr>
          <w:rFonts w:ascii="Times New Roman" w:hAnsi="Times New Roman"/>
          <w:b/>
          <w:bCs/>
        </w:rPr>
        <w:t>9</w:t>
      </w:r>
      <w:r w:rsidR="00BB605B" w:rsidRPr="00BB605B">
        <w:rPr>
          <w:rFonts w:ascii="Times New Roman" w:hAnsi="Times New Roman"/>
          <w:b/>
          <w:bCs/>
        </w:rPr>
        <w:t>:00</w:t>
      </w:r>
      <w:r w:rsidRPr="002F6592">
        <w:rPr>
          <w:rFonts w:ascii="Times New Roman" w:eastAsia="Segoe UI Emoji" w:hAnsi="Times New Roman"/>
          <w:bCs/>
        </w:rPr>
        <w:t xml:space="preserve"> </w:t>
      </w:r>
      <w:r w:rsidR="002F6592" w:rsidRPr="002F6592">
        <w:rPr>
          <w:rFonts w:ascii="Times New Roman" w:hAnsi="Times New Roman"/>
        </w:rPr>
        <w:t xml:space="preserve">na adres mailowy: </w:t>
      </w:r>
      <w:hyperlink r:id="rId9" w:history="1">
        <w:r w:rsidR="00465141" w:rsidRPr="00F95685">
          <w:rPr>
            <w:rStyle w:val="Hipercze"/>
            <w:rFonts w:ascii="Times New Roman" w:hAnsi="Times New Roman"/>
          </w:rPr>
          <w:t>sekretariat@zsszubin.pl</w:t>
        </w:r>
      </w:hyperlink>
      <w:r w:rsidR="002F6592" w:rsidRPr="002F6592">
        <w:rPr>
          <w:rFonts w:ascii="Times New Roman" w:hAnsi="Times New Roman"/>
        </w:rPr>
        <w:t xml:space="preserve"> lub w sekretariacie szkoły.</w:t>
      </w:r>
    </w:p>
    <w:p w14:paraId="02D5DADA" w14:textId="77777777" w:rsidR="00F21E13" w:rsidRPr="002F6592" w:rsidRDefault="0071011E" w:rsidP="00312F69">
      <w:pPr>
        <w:widowControl w:val="0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2F6592">
        <w:rPr>
          <w:rFonts w:ascii="Times New Roman" w:hAnsi="Times New Roman"/>
        </w:rPr>
        <w:t xml:space="preserve">Za termin złożenia oferty przyjęty będzie dzień i godzina otrzymania oferty przez Zamawiającego. </w:t>
      </w:r>
    </w:p>
    <w:p w14:paraId="613983C8" w14:textId="77777777" w:rsidR="00155011" w:rsidRPr="00155011" w:rsidRDefault="0071011E" w:rsidP="00155011">
      <w:pPr>
        <w:widowControl w:val="0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2F6592">
        <w:rPr>
          <w:rFonts w:ascii="Times New Roman" w:hAnsi="Times New Roman"/>
        </w:rPr>
        <w:t>Oferty złożone po terminie nie będą rozpatrywane.</w:t>
      </w:r>
    </w:p>
    <w:p w14:paraId="4DB60998" w14:textId="59303E96" w:rsidR="00465141" w:rsidRPr="00465141" w:rsidRDefault="00155011" w:rsidP="00614AD2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 w:rsidRPr="00465141">
        <w:rPr>
          <w:rFonts w:ascii="Times New Roman" w:hAnsi="Times New Roman"/>
        </w:rPr>
        <w:t xml:space="preserve">Otwarcie ofert nastąpi dnia </w:t>
      </w:r>
      <w:r w:rsidR="00465141" w:rsidRPr="00465141">
        <w:rPr>
          <w:rFonts w:ascii="Times New Roman" w:hAnsi="Times New Roman"/>
          <w:b/>
        </w:rPr>
        <w:t>2</w:t>
      </w:r>
      <w:r w:rsidR="005D1CFC">
        <w:rPr>
          <w:rFonts w:ascii="Times New Roman" w:hAnsi="Times New Roman"/>
          <w:b/>
        </w:rPr>
        <w:t>0</w:t>
      </w:r>
      <w:r w:rsidR="00465141" w:rsidRPr="00465141">
        <w:rPr>
          <w:rFonts w:ascii="Times New Roman" w:hAnsi="Times New Roman"/>
          <w:b/>
        </w:rPr>
        <w:t xml:space="preserve"> </w:t>
      </w:r>
      <w:r w:rsidR="005D1CFC">
        <w:rPr>
          <w:rFonts w:ascii="Times New Roman" w:hAnsi="Times New Roman"/>
          <w:b/>
        </w:rPr>
        <w:t>października</w:t>
      </w:r>
      <w:r w:rsidRPr="00465141">
        <w:rPr>
          <w:rFonts w:ascii="Times New Roman" w:hAnsi="Times New Roman"/>
          <w:b/>
        </w:rPr>
        <w:t xml:space="preserve"> 202</w:t>
      </w:r>
      <w:r w:rsidR="00465141" w:rsidRPr="00465141">
        <w:rPr>
          <w:rFonts w:ascii="Times New Roman" w:hAnsi="Times New Roman"/>
          <w:b/>
        </w:rPr>
        <w:t>5</w:t>
      </w:r>
      <w:r w:rsidRPr="00465141">
        <w:rPr>
          <w:rFonts w:ascii="Times New Roman" w:hAnsi="Times New Roman"/>
          <w:b/>
        </w:rPr>
        <w:t xml:space="preserve"> roku o godz. 10:</w:t>
      </w:r>
      <w:r w:rsidR="00574AB4">
        <w:rPr>
          <w:rFonts w:ascii="Times New Roman" w:hAnsi="Times New Roman"/>
          <w:b/>
        </w:rPr>
        <w:t>0</w:t>
      </w:r>
      <w:r w:rsidRPr="00465141">
        <w:rPr>
          <w:rFonts w:ascii="Times New Roman" w:hAnsi="Times New Roman"/>
          <w:b/>
        </w:rPr>
        <w:t xml:space="preserve">0. </w:t>
      </w:r>
      <w:r w:rsidRPr="00465141">
        <w:rPr>
          <w:rFonts w:ascii="Times New Roman" w:hAnsi="Times New Roman"/>
        </w:rPr>
        <w:t xml:space="preserve">O wyborze oferenta zamawiający poinformuje za pomocą strony internetowej BIP </w:t>
      </w:r>
    </w:p>
    <w:p w14:paraId="60DB11BA" w14:textId="0CAFC21A" w:rsidR="0071011E" w:rsidRPr="00465141" w:rsidRDefault="0071011E" w:rsidP="00614AD2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 w:rsidRPr="00465141">
        <w:rPr>
          <w:rFonts w:ascii="Times New Roman" w:hAnsi="Times New Roman"/>
          <w:b/>
          <w:bCs/>
        </w:rPr>
        <w:t>O</w:t>
      </w:r>
      <w:r w:rsidR="00F2606A" w:rsidRPr="00465141">
        <w:rPr>
          <w:rFonts w:ascii="Times New Roman" w:hAnsi="Times New Roman"/>
          <w:b/>
          <w:bCs/>
        </w:rPr>
        <w:t>pis sposobu obliczenia ceny oferty</w:t>
      </w:r>
    </w:p>
    <w:p w14:paraId="4F440461" w14:textId="77777777" w:rsidR="0071011E" w:rsidRPr="002F6592" w:rsidRDefault="0071011E" w:rsidP="00312F69">
      <w:pPr>
        <w:numPr>
          <w:ilvl w:val="0"/>
          <w:numId w:val="12"/>
        </w:numPr>
        <w:tabs>
          <w:tab w:val="clear" w:pos="360"/>
        </w:tabs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Cena ofertowa jest ceną, za którą wykonawca zobowiązuje się do wykonania przedmiotu zamówienia łącznie z podatkiem VAT naliczonym zgodnie z obowiązującymi przepisami</w:t>
      </w:r>
      <w:r w:rsidR="00F21E13" w:rsidRPr="002F6592">
        <w:rPr>
          <w:rFonts w:ascii="Times New Roman" w:hAnsi="Times New Roman"/>
        </w:rPr>
        <w:br/>
      </w:r>
      <w:r w:rsidRPr="002F6592">
        <w:rPr>
          <w:rFonts w:ascii="Times New Roman" w:hAnsi="Times New Roman"/>
        </w:rPr>
        <w:t>w tym zakresie.</w:t>
      </w:r>
    </w:p>
    <w:p w14:paraId="7F68E815" w14:textId="77777777" w:rsidR="0071011E" w:rsidRPr="002F6592" w:rsidRDefault="0071011E" w:rsidP="00312F69">
      <w:pPr>
        <w:numPr>
          <w:ilvl w:val="0"/>
          <w:numId w:val="12"/>
        </w:numPr>
        <w:tabs>
          <w:tab w:val="clear" w:pos="360"/>
        </w:tabs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Cena ofertowa musi zawierać wszystkie koszty związane z prawidłową realizacją zamówienia zgodnie z opisem przedmiotu zamówienia.</w:t>
      </w:r>
    </w:p>
    <w:p w14:paraId="769C6E94" w14:textId="77777777" w:rsidR="0071011E" w:rsidRPr="002F6592" w:rsidRDefault="0071011E" w:rsidP="00312F69">
      <w:pPr>
        <w:numPr>
          <w:ilvl w:val="0"/>
          <w:numId w:val="12"/>
        </w:numPr>
        <w:tabs>
          <w:tab w:val="clear" w:pos="360"/>
        </w:tabs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Cena ofertowa musi być wyrażona w złotych polskich i zaokrąglona do dwóch miejsc po przecinku.</w:t>
      </w:r>
    </w:p>
    <w:p w14:paraId="6A4B14D5" w14:textId="77777777" w:rsidR="0071011E" w:rsidRPr="002F6592" w:rsidRDefault="0071011E" w:rsidP="00312F69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b/>
          <w:bCs/>
        </w:rPr>
        <w:t>K</w:t>
      </w:r>
      <w:r w:rsidR="00F2606A" w:rsidRPr="002F6592">
        <w:rPr>
          <w:rFonts w:ascii="Times New Roman" w:hAnsi="Times New Roman"/>
          <w:b/>
          <w:bCs/>
        </w:rPr>
        <w:t xml:space="preserve">ryteria oceny ofert </w:t>
      </w:r>
    </w:p>
    <w:p w14:paraId="5D6B0CF6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 xml:space="preserve">Kryteria oceny ofert i ich znaczenie: </w:t>
      </w:r>
      <w:r w:rsidRPr="002F6592">
        <w:rPr>
          <w:rFonts w:ascii="Times New Roman" w:hAnsi="Times New Roman"/>
          <w:b/>
          <w:color w:val="000000"/>
        </w:rPr>
        <w:t>Cena</w:t>
      </w:r>
      <w:r w:rsidRPr="002F6592">
        <w:rPr>
          <w:rFonts w:ascii="Times New Roman" w:hAnsi="Times New Roman"/>
          <w:color w:val="000000"/>
        </w:rPr>
        <w:t xml:space="preserve"> – znaczenie kryterium – 100 % </w:t>
      </w:r>
    </w:p>
    <w:p w14:paraId="6EDD348C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>Punkty zostaną obliczone wg wzoru:</w:t>
      </w:r>
    </w:p>
    <w:p w14:paraId="3735D060" w14:textId="77777777" w:rsidR="0071011E" w:rsidRPr="002F6592" w:rsidRDefault="0071011E" w:rsidP="00312F69">
      <w:pPr>
        <w:spacing w:after="0" w:line="276" w:lineRule="auto"/>
        <w:ind w:left="1134" w:hanging="720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2687D3E9" w14:textId="77777777" w:rsidR="0071011E" w:rsidRPr="002F6592" w:rsidRDefault="00312F69" w:rsidP="00312F69">
      <w:pPr>
        <w:spacing w:after="0" w:line="276" w:lineRule="auto"/>
        <w:ind w:hanging="720"/>
        <w:jc w:val="center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 xml:space="preserve">                                              </w:t>
      </w:r>
      <w:r w:rsidR="0071011E" w:rsidRPr="002F6592">
        <w:rPr>
          <w:rFonts w:ascii="Times New Roman" w:hAnsi="Times New Roman"/>
          <w:color w:val="000000"/>
        </w:rPr>
        <w:t>najniższa cena  brutto spośród badanych ofert</w:t>
      </w:r>
    </w:p>
    <w:p w14:paraId="43D94DBD" w14:textId="77777777" w:rsidR="0071011E" w:rsidRPr="002F6592" w:rsidRDefault="0071011E" w:rsidP="00312F69">
      <w:pPr>
        <w:spacing w:after="0" w:line="276" w:lineRule="auto"/>
        <w:ind w:left="360" w:hanging="720"/>
        <w:jc w:val="center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>ilość uzyskanych punktów  =  ----------------------------------------------------------------  x  100</w:t>
      </w:r>
    </w:p>
    <w:p w14:paraId="02881911" w14:textId="77777777" w:rsidR="0071011E" w:rsidRPr="002F6592" w:rsidRDefault="00312F69" w:rsidP="00312F69">
      <w:pPr>
        <w:spacing w:after="0" w:line="276" w:lineRule="auto"/>
        <w:ind w:left="3960" w:hanging="720"/>
        <w:rPr>
          <w:rFonts w:ascii="Times New Roman" w:hAnsi="Times New Roman"/>
          <w:i/>
          <w:color w:val="000000"/>
        </w:rPr>
      </w:pPr>
      <w:r w:rsidRPr="002F6592">
        <w:rPr>
          <w:rFonts w:ascii="Times New Roman" w:hAnsi="Times New Roman"/>
          <w:color w:val="000000"/>
        </w:rPr>
        <w:t xml:space="preserve">                    </w:t>
      </w:r>
      <w:r w:rsidR="0071011E" w:rsidRPr="002F6592">
        <w:rPr>
          <w:rFonts w:ascii="Times New Roman" w:hAnsi="Times New Roman"/>
          <w:color w:val="000000"/>
        </w:rPr>
        <w:t>cena  brutto badanej oferty</w:t>
      </w:r>
    </w:p>
    <w:p w14:paraId="5E9724BE" w14:textId="77777777" w:rsidR="00465141" w:rsidRPr="002F6592" w:rsidRDefault="00465141" w:rsidP="00BB605B">
      <w:pPr>
        <w:spacing w:after="0" w:line="276" w:lineRule="auto"/>
        <w:rPr>
          <w:rFonts w:ascii="Times New Roman" w:hAnsi="Times New Roman"/>
          <w:color w:val="000000"/>
        </w:rPr>
      </w:pPr>
    </w:p>
    <w:p w14:paraId="4F40D487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color w:val="000000"/>
        </w:rPr>
        <w:t>Wynik działania zostanie zaokrąglony do 2 miejsc po przecinku.</w:t>
      </w:r>
      <w:r w:rsidRPr="002F6592">
        <w:rPr>
          <w:rFonts w:ascii="Times New Roman" w:hAnsi="Times New Roman"/>
        </w:rPr>
        <w:t xml:space="preserve"> </w:t>
      </w:r>
      <w:r w:rsidRPr="002F6592">
        <w:rPr>
          <w:rFonts w:ascii="Times New Roman" w:hAnsi="Times New Roman"/>
          <w:color w:val="000000"/>
        </w:rPr>
        <w:t>Maksymalna liczba punktów jaką można uzyskać  – 100.</w:t>
      </w:r>
    </w:p>
    <w:p w14:paraId="05260C73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color w:val="000000"/>
        </w:rPr>
        <w:lastRenderedPageBreak/>
        <w:t>Jako najkorzystniejsza zostanie wybrana oferta, która uzyska największą liczbę punktów spośród ofert</w:t>
      </w:r>
      <w:r w:rsidRPr="002F6592">
        <w:rPr>
          <w:rFonts w:ascii="Times New Roman" w:hAnsi="Times New Roman"/>
          <w:b/>
          <w:color w:val="000000"/>
        </w:rPr>
        <w:t xml:space="preserve"> </w:t>
      </w:r>
      <w:r w:rsidRPr="002F6592">
        <w:rPr>
          <w:rFonts w:ascii="Times New Roman" w:hAnsi="Times New Roman"/>
          <w:color w:val="000000"/>
        </w:rPr>
        <w:t>podlegających rozpatrzeniu.</w:t>
      </w:r>
    </w:p>
    <w:p w14:paraId="1FB83D3E" w14:textId="77777777" w:rsidR="0071011E" w:rsidRPr="002F6592" w:rsidRDefault="0071011E" w:rsidP="00312F69">
      <w:pPr>
        <w:numPr>
          <w:ilvl w:val="0"/>
          <w:numId w:val="20"/>
        </w:numPr>
        <w:spacing w:after="0" w:line="276" w:lineRule="auto"/>
        <w:ind w:left="426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b/>
        </w:rPr>
        <w:t>S</w:t>
      </w:r>
      <w:r w:rsidR="00F2606A" w:rsidRPr="002F6592">
        <w:rPr>
          <w:rFonts w:ascii="Times New Roman" w:hAnsi="Times New Roman"/>
          <w:b/>
        </w:rPr>
        <w:t>kładanie ofert dodatkowych</w:t>
      </w:r>
      <w:bookmarkStart w:id="0" w:name="_Hlk505190867"/>
      <w:r w:rsidR="00F2606A" w:rsidRPr="002F6592">
        <w:rPr>
          <w:rFonts w:ascii="Times New Roman" w:hAnsi="Times New Roman"/>
          <w:b/>
        </w:rPr>
        <w:t>.</w:t>
      </w:r>
    </w:p>
    <w:bookmarkEnd w:id="0"/>
    <w:p w14:paraId="7A124677" w14:textId="77777777" w:rsidR="0071011E" w:rsidRPr="002F6592" w:rsidRDefault="0071011E" w:rsidP="00312F69">
      <w:pPr>
        <w:numPr>
          <w:ilvl w:val="0"/>
          <w:numId w:val="16"/>
        </w:numPr>
        <w:spacing w:after="0" w:line="276" w:lineRule="auto"/>
        <w:ind w:left="709" w:right="75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Jeżeli w postępowaniu o udzielenie zamówienia, w którym jedynym kryterium oceny ofert 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 w14:paraId="2A26465B" w14:textId="77777777" w:rsidR="0071011E" w:rsidRPr="002F6592" w:rsidRDefault="0071011E" w:rsidP="00312F69">
      <w:pPr>
        <w:numPr>
          <w:ilvl w:val="0"/>
          <w:numId w:val="16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Wykonawcy, składając oferty dodatkowe nie mogą zaoferować cen wyższych niż zaoferowane w złożonych ofertach.</w:t>
      </w:r>
    </w:p>
    <w:p w14:paraId="1965E61B" w14:textId="77777777" w:rsidR="0071011E" w:rsidRPr="002F6592" w:rsidRDefault="0071011E" w:rsidP="00312F69">
      <w:pPr>
        <w:numPr>
          <w:ilvl w:val="0"/>
          <w:numId w:val="20"/>
        </w:numPr>
        <w:spacing w:after="0" w:line="276" w:lineRule="auto"/>
        <w:ind w:left="284" w:right="74" w:hanging="142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b/>
        </w:rPr>
        <w:t>O</w:t>
      </w:r>
      <w:r w:rsidR="00F2606A" w:rsidRPr="002F6592">
        <w:rPr>
          <w:rFonts w:ascii="Times New Roman" w:hAnsi="Times New Roman"/>
          <w:b/>
        </w:rPr>
        <w:t>koliczności, w których oferta nie podlega rozpatrzeniu</w:t>
      </w:r>
    </w:p>
    <w:p w14:paraId="75395380" w14:textId="77777777" w:rsidR="0071011E" w:rsidRPr="002F6592" w:rsidRDefault="0071011E" w:rsidP="00312F69">
      <w:pPr>
        <w:numPr>
          <w:ilvl w:val="3"/>
          <w:numId w:val="13"/>
        </w:numPr>
        <w:tabs>
          <w:tab w:val="clear" w:pos="2945"/>
        </w:tabs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Treść oferty nie odpowiada treści zapytania ofertowego.</w:t>
      </w:r>
    </w:p>
    <w:p w14:paraId="33455075" w14:textId="77777777" w:rsidR="0071011E" w:rsidRPr="00155011" w:rsidRDefault="0071011E" w:rsidP="00155011">
      <w:pPr>
        <w:numPr>
          <w:ilvl w:val="3"/>
          <w:numId w:val="13"/>
        </w:numPr>
        <w:tabs>
          <w:tab w:val="clear" w:pos="2945"/>
        </w:tabs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Jest nieważna na podstawie odrębnych przepisów.</w:t>
      </w:r>
    </w:p>
    <w:p w14:paraId="052C7532" w14:textId="77777777" w:rsidR="0071011E" w:rsidRPr="002F6592" w:rsidRDefault="0071011E" w:rsidP="00312F69">
      <w:pPr>
        <w:numPr>
          <w:ilvl w:val="0"/>
          <w:numId w:val="20"/>
        </w:numPr>
        <w:spacing w:after="0" w:line="276" w:lineRule="auto"/>
        <w:ind w:left="284" w:right="74" w:hanging="142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  <w:b/>
        </w:rPr>
        <w:t>P</w:t>
      </w:r>
      <w:r w:rsidR="00F2606A" w:rsidRPr="002F6592">
        <w:rPr>
          <w:rFonts w:ascii="Times New Roman" w:hAnsi="Times New Roman"/>
          <w:b/>
        </w:rPr>
        <w:t>odstawa nieudzielenia zamówienia</w:t>
      </w:r>
    </w:p>
    <w:p w14:paraId="1598A6BB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Nie złożono żadnej oferty podlegającej rozpatrzeniu.</w:t>
      </w:r>
    </w:p>
    <w:p w14:paraId="1C4103D1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14:paraId="053C1F07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W przypadku, o którym mowa w rozdziale IX, zostały złożone oferty dodatkowe</w:t>
      </w:r>
      <w:r w:rsidRPr="002F6592">
        <w:rPr>
          <w:rFonts w:ascii="Times New Roman" w:hAnsi="Times New Roman"/>
        </w:rPr>
        <w:br/>
        <w:t>o takiej samej cenie.</w:t>
      </w:r>
    </w:p>
    <w:p w14:paraId="6E7F0890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Wystąpiła istotna zmiana okoliczności powodująca, że prowadzenie postępowania lub wykonanie zamówienia nie leży w interesie publicznym, czego nie można było wcześniej przewidzieć.</w:t>
      </w:r>
    </w:p>
    <w:p w14:paraId="1A785EEC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Postępowanie obarczone jest niemożliwą do usunięcia wadą uniemożliwiającą zawarcie niepodlegającej unieważnieniu umowy w sprawie zamówienia publicznego.</w:t>
      </w:r>
    </w:p>
    <w:p w14:paraId="16DE38B6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 xml:space="preserve">Zamawiający zastrzega sobie prawo do unieważnienia postępowania bez podania przyczyny. </w:t>
      </w:r>
    </w:p>
    <w:p w14:paraId="663261B3" w14:textId="77777777" w:rsidR="0071011E" w:rsidRPr="002F6592" w:rsidRDefault="00F2606A" w:rsidP="00312F69">
      <w:pPr>
        <w:numPr>
          <w:ilvl w:val="0"/>
          <w:numId w:val="20"/>
        </w:numPr>
        <w:spacing w:before="120" w:after="120" w:line="276" w:lineRule="auto"/>
        <w:ind w:left="284" w:hanging="142"/>
        <w:jc w:val="both"/>
        <w:rPr>
          <w:rFonts w:ascii="Times New Roman" w:hAnsi="Times New Roman"/>
          <w:b/>
          <w:color w:val="000000"/>
        </w:rPr>
      </w:pPr>
      <w:r w:rsidRPr="002F6592">
        <w:rPr>
          <w:rFonts w:ascii="Times New Roman" w:hAnsi="Times New Roman"/>
          <w:b/>
          <w:color w:val="000000"/>
        </w:rPr>
        <w:t>Informacje dodatkowe</w:t>
      </w:r>
    </w:p>
    <w:p w14:paraId="35DB0A16" w14:textId="77777777" w:rsidR="0071011E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Zamawiający zastrzega sobie prawo sprawdzenia w toku badania i oceny ofert wiarygodności przedstawionych przez Wykonawców informacji zawartych w ofercie.</w:t>
      </w:r>
    </w:p>
    <w:p w14:paraId="2F1EC3B6" w14:textId="77777777" w:rsidR="00312F69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Zamawiający wykluczy z postępowania Wykonawców, co do których wskutek sprawdzenia wiarygodności ofert poweźmie informację o zawarciu w złożonej ofercie danych niezgodnych z prawdą.</w:t>
      </w:r>
    </w:p>
    <w:p w14:paraId="4A46EF2A" w14:textId="77777777" w:rsidR="00312F69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Ofertę wykonawcy wykluczonego z postępowania uznaje się za odrzuconą.</w:t>
      </w:r>
    </w:p>
    <w:p w14:paraId="1E51F421" w14:textId="77777777" w:rsidR="0071011E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Zamawiający bierze pod uwagę oferty przesłane na adres mailowy</w:t>
      </w:r>
      <w:r w:rsidR="00BB605B">
        <w:rPr>
          <w:rFonts w:cs="Times New Roman"/>
          <w:bCs/>
          <w:sz w:val="22"/>
          <w:szCs w:val="22"/>
        </w:rPr>
        <w:t xml:space="preserve"> lub adres szkoły</w:t>
      </w:r>
      <w:r w:rsidRPr="002F6592">
        <w:rPr>
          <w:rFonts w:cs="Times New Roman"/>
          <w:bCs/>
          <w:sz w:val="22"/>
          <w:szCs w:val="22"/>
        </w:rPr>
        <w:t xml:space="preserve"> wskazan</w:t>
      </w:r>
      <w:r w:rsidR="00BB605B">
        <w:rPr>
          <w:rFonts w:cs="Times New Roman"/>
          <w:bCs/>
          <w:sz w:val="22"/>
          <w:szCs w:val="22"/>
        </w:rPr>
        <w:t>e</w:t>
      </w:r>
      <w:r w:rsidR="00312F69" w:rsidRPr="002F6592">
        <w:rPr>
          <w:rFonts w:cs="Times New Roman"/>
          <w:bCs/>
          <w:sz w:val="22"/>
          <w:szCs w:val="22"/>
        </w:rPr>
        <w:br/>
      </w:r>
      <w:r w:rsidRPr="002F6592">
        <w:rPr>
          <w:rFonts w:cs="Times New Roman"/>
          <w:bCs/>
          <w:sz w:val="22"/>
          <w:szCs w:val="22"/>
        </w:rPr>
        <w:t>w zapytaniu ofertowym.</w:t>
      </w:r>
    </w:p>
    <w:p w14:paraId="490F4F9C" w14:textId="77777777" w:rsidR="00312F69" w:rsidRDefault="00312F69" w:rsidP="00312F69">
      <w:pPr>
        <w:spacing w:line="276" w:lineRule="auto"/>
        <w:rPr>
          <w:rFonts w:ascii="Times New Roman" w:hAnsi="Times New Roman"/>
          <w:b/>
        </w:rPr>
      </w:pPr>
    </w:p>
    <w:p w14:paraId="6B6DE14C" w14:textId="77777777" w:rsidR="00BB605B" w:rsidRPr="002F6592" w:rsidRDefault="00BB605B" w:rsidP="00312F69">
      <w:pPr>
        <w:spacing w:line="276" w:lineRule="auto"/>
        <w:rPr>
          <w:rFonts w:ascii="Times New Roman" w:hAnsi="Times New Roman"/>
          <w:b/>
        </w:rPr>
      </w:pPr>
    </w:p>
    <w:p w14:paraId="71690157" w14:textId="77777777" w:rsidR="00312F69" w:rsidRDefault="00011CB9" w:rsidP="00312F6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B605B">
        <w:rPr>
          <w:rFonts w:ascii="Times New Roman" w:hAnsi="Times New Roman"/>
          <w:b/>
        </w:rPr>
        <w:t xml:space="preserve">      </w:t>
      </w:r>
      <w:r w:rsidR="0071011E" w:rsidRPr="002F6592">
        <w:rPr>
          <w:rFonts w:ascii="Times New Roman" w:hAnsi="Times New Roman"/>
          <w:b/>
        </w:rPr>
        <w:t>ZATWIERDZAM</w:t>
      </w:r>
    </w:p>
    <w:p w14:paraId="646553A0" w14:textId="77777777" w:rsidR="00BB605B" w:rsidRPr="002F6592" w:rsidRDefault="00BB605B" w:rsidP="00312F69">
      <w:pPr>
        <w:spacing w:line="276" w:lineRule="auto"/>
        <w:rPr>
          <w:rFonts w:ascii="Times New Roman" w:hAnsi="Times New Roman"/>
          <w:b/>
        </w:rPr>
      </w:pPr>
    </w:p>
    <w:p w14:paraId="1E46060E" w14:textId="55FBF0E6" w:rsidR="00EE0ACC" w:rsidRPr="002F6592" w:rsidRDefault="00011CB9" w:rsidP="00312F6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E5F34">
        <w:rPr>
          <w:rFonts w:ascii="Times New Roman" w:hAnsi="Times New Roman"/>
        </w:rPr>
        <w:t xml:space="preserve">        Alicja Jaśkowiak </w:t>
      </w:r>
    </w:p>
    <w:p w14:paraId="7F631442" w14:textId="77777777" w:rsidR="00EE0ACC" w:rsidRPr="00042917" w:rsidRDefault="00EE0ACC" w:rsidP="00EE0ACC">
      <w:pPr>
        <w:spacing w:after="0" w:line="360" w:lineRule="auto"/>
        <w:rPr>
          <w:rFonts w:ascii="Times New Roman" w:eastAsia="Calibri" w:hAnsi="Times New Roman"/>
          <w:sz w:val="24"/>
          <w:szCs w:val="24"/>
          <w:vertAlign w:val="subscript"/>
          <w:lang w:eastAsia="ar-SA"/>
        </w:rPr>
      </w:pPr>
    </w:p>
    <w:p w14:paraId="170D2BA1" w14:textId="77777777" w:rsidR="00DC1146" w:rsidRDefault="00DC1146" w:rsidP="00AD15ED">
      <w:pPr>
        <w:spacing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6F4F7882" w14:textId="77777777" w:rsidR="009E6841" w:rsidRDefault="009E6841" w:rsidP="00AD15ED">
      <w:pPr>
        <w:spacing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56CEF5D5" w14:textId="77777777" w:rsidR="00453F5C" w:rsidRPr="00042917" w:rsidRDefault="00453F5C" w:rsidP="000839F3">
      <w:pPr>
        <w:pStyle w:val="Standard"/>
        <w:rPr>
          <w:rFonts w:ascii="Times New Roman" w:eastAsia="Calibri" w:hAnsi="Times New Roman"/>
          <w:lang w:eastAsia="ar-SA"/>
        </w:rPr>
      </w:pPr>
    </w:p>
    <w:sectPr w:rsidR="00453F5C" w:rsidRPr="00042917" w:rsidSect="009E6841">
      <w:footerReference w:type="default" r:id="rId10"/>
      <w:pgSz w:w="11906" w:h="16838"/>
      <w:pgMar w:top="1276" w:right="1080" w:bottom="851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A189" w14:textId="77777777" w:rsidR="00D62BF3" w:rsidRDefault="00D62BF3" w:rsidP="00042917">
      <w:pPr>
        <w:spacing w:after="0" w:line="240" w:lineRule="auto"/>
      </w:pPr>
      <w:r>
        <w:separator/>
      </w:r>
    </w:p>
  </w:endnote>
  <w:endnote w:type="continuationSeparator" w:id="0">
    <w:p w14:paraId="76DB6A72" w14:textId="77777777" w:rsidR="00D62BF3" w:rsidRDefault="00D62BF3" w:rsidP="0004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5787" w14:textId="77777777" w:rsidR="00042917" w:rsidRPr="00042917" w:rsidRDefault="00042917" w:rsidP="00042917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042917">
      <w:rPr>
        <w:rFonts w:asciiTheme="majorHAnsi" w:eastAsiaTheme="majorEastAsia" w:hAnsiTheme="majorHAnsi" w:cstheme="majorBidi"/>
        <w:sz w:val="20"/>
        <w:szCs w:val="20"/>
      </w:rPr>
      <w:t xml:space="preserve">Zespół Szkół imienia Profesora Emila </w:t>
    </w:r>
    <w:proofErr w:type="spellStart"/>
    <w:r w:rsidRPr="00042917">
      <w:rPr>
        <w:rFonts w:asciiTheme="majorHAnsi" w:eastAsiaTheme="majorEastAsia" w:hAnsiTheme="majorHAnsi" w:cstheme="majorBidi"/>
        <w:sz w:val="20"/>
        <w:szCs w:val="20"/>
      </w:rPr>
      <w:t>Chroboczka</w:t>
    </w:r>
    <w:proofErr w:type="spellEnd"/>
    <w:r w:rsidRPr="00042917">
      <w:rPr>
        <w:rFonts w:asciiTheme="majorHAnsi" w:eastAsiaTheme="majorEastAsia" w:hAnsiTheme="majorHAnsi" w:cstheme="majorBidi"/>
        <w:sz w:val="20"/>
        <w:szCs w:val="20"/>
      </w:rPr>
      <w:t xml:space="preserve"> w Szubinie</w:t>
    </w:r>
  </w:p>
  <w:p w14:paraId="053FB3EF" w14:textId="77777777" w:rsidR="00042917" w:rsidRDefault="00042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5B99" w14:textId="77777777" w:rsidR="00D62BF3" w:rsidRDefault="00D62BF3" w:rsidP="00042917">
      <w:pPr>
        <w:spacing w:after="0" w:line="240" w:lineRule="auto"/>
      </w:pPr>
      <w:r>
        <w:separator/>
      </w:r>
    </w:p>
  </w:footnote>
  <w:footnote w:type="continuationSeparator" w:id="0">
    <w:p w14:paraId="3AC8D9CE" w14:textId="77777777" w:rsidR="00D62BF3" w:rsidRDefault="00D62BF3" w:rsidP="0004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1904608"/>
    <w:name w:val="WW8Num322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B"/>
    <w:multiLevelType w:val="singleLevel"/>
    <w:tmpl w:val="E2FEC58C"/>
    <w:name w:val="WW8Num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0"/>
        <w:lang w:val="x-none"/>
      </w:rPr>
    </w:lvl>
  </w:abstractNum>
  <w:abstractNum w:abstractNumId="2" w15:restartNumberingAfterBreak="0">
    <w:nsid w:val="00000010"/>
    <w:multiLevelType w:val="multilevel"/>
    <w:tmpl w:val="8A34834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12"/>
    <w:multiLevelType w:val="multilevel"/>
    <w:tmpl w:val="5AFCE3C0"/>
    <w:name w:val="WW8Num41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ascii="Arial" w:eastAsia="Times New Roman" w:hAnsi="Arial" w:cs="Arial"/>
        <w:b w:val="0"/>
        <w:i w:val="0"/>
        <w:iCs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02A47BAA"/>
    <w:multiLevelType w:val="hybridMultilevel"/>
    <w:tmpl w:val="FCE6CF32"/>
    <w:lvl w:ilvl="0" w:tplc="E2FEC58C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sz w:val="24"/>
        <w:szCs w:val="2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67441A6"/>
    <w:multiLevelType w:val="hybridMultilevel"/>
    <w:tmpl w:val="8782E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15D3"/>
    <w:multiLevelType w:val="hybridMultilevel"/>
    <w:tmpl w:val="06E871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8358E8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8" w15:restartNumberingAfterBreak="0">
    <w:nsid w:val="20C55329"/>
    <w:multiLevelType w:val="hybridMultilevel"/>
    <w:tmpl w:val="C72CA02A"/>
    <w:lvl w:ilvl="0" w:tplc="E022041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647F7"/>
    <w:multiLevelType w:val="multilevel"/>
    <w:tmpl w:val="A44EF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F5D2660"/>
    <w:multiLevelType w:val="hybridMultilevel"/>
    <w:tmpl w:val="450A0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93105"/>
    <w:multiLevelType w:val="hybridMultilevel"/>
    <w:tmpl w:val="828CBEB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A776D95"/>
    <w:multiLevelType w:val="multilevel"/>
    <w:tmpl w:val="DF52E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DF2169"/>
    <w:multiLevelType w:val="hybridMultilevel"/>
    <w:tmpl w:val="8D28A6AC"/>
    <w:lvl w:ilvl="0" w:tplc="9DDC8D26">
      <w:start w:val="1"/>
      <w:numFmt w:val="decimal"/>
      <w:lvlText w:val="%1."/>
      <w:lvlJc w:val="left"/>
      <w:pPr>
        <w:ind w:left="862" w:hanging="360"/>
      </w:pPr>
      <w:rPr>
        <w:rFonts w:ascii="Times New Roman" w:eastAsia="Arial Unicode MS" w:hAnsi="Times New Roman" w:cs="Times New Roman"/>
        <w:b w:val="0"/>
        <w:sz w:val="24"/>
        <w:szCs w:val="2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CDC67DD"/>
    <w:multiLevelType w:val="hybridMultilevel"/>
    <w:tmpl w:val="4C689C10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CA623C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F0817"/>
    <w:multiLevelType w:val="hybridMultilevel"/>
    <w:tmpl w:val="2AB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C2A55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8" w15:restartNumberingAfterBreak="0">
    <w:nsid w:val="639F0651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A5E7F"/>
    <w:multiLevelType w:val="hybridMultilevel"/>
    <w:tmpl w:val="E9400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4C98"/>
    <w:multiLevelType w:val="hybridMultilevel"/>
    <w:tmpl w:val="35EACB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92370079">
    <w:abstractNumId w:val="18"/>
  </w:num>
  <w:num w:numId="2" w16cid:durableId="993021885">
    <w:abstractNumId w:val="7"/>
  </w:num>
  <w:num w:numId="3" w16cid:durableId="1169760083">
    <w:abstractNumId w:val="17"/>
  </w:num>
  <w:num w:numId="4" w16cid:durableId="1804077185">
    <w:abstractNumId w:val="15"/>
  </w:num>
  <w:num w:numId="5" w16cid:durableId="670523839">
    <w:abstractNumId w:val="16"/>
  </w:num>
  <w:num w:numId="6" w16cid:durableId="414014337">
    <w:abstractNumId w:val="19"/>
  </w:num>
  <w:num w:numId="7" w16cid:durableId="196939736">
    <w:abstractNumId w:val="9"/>
  </w:num>
  <w:num w:numId="8" w16cid:durableId="375545013">
    <w:abstractNumId w:val="20"/>
  </w:num>
  <w:num w:numId="9" w16cid:durableId="2002079408">
    <w:abstractNumId w:val="12"/>
  </w:num>
  <w:num w:numId="10" w16cid:durableId="1279795018">
    <w:abstractNumId w:val="0"/>
  </w:num>
  <w:num w:numId="11" w16cid:durableId="1036810181">
    <w:abstractNumId w:val="1"/>
  </w:num>
  <w:num w:numId="12" w16cid:durableId="656880782">
    <w:abstractNumId w:val="2"/>
  </w:num>
  <w:num w:numId="13" w16cid:durableId="381758621">
    <w:abstractNumId w:val="3"/>
  </w:num>
  <w:num w:numId="14" w16cid:durableId="617293719">
    <w:abstractNumId w:val="14"/>
  </w:num>
  <w:num w:numId="15" w16cid:durableId="1336424152">
    <w:abstractNumId w:val="6"/>
  </w:num>
  <w:num w:numId="16" w16cid:durableId="1082067044">
    <w:abstractNumId w:val="11"/>
  </w:num>
  <w:num w:numId="17" w16cid:durableId="402222552">
    <w:abstractNumId w:val="13"/>
  </w:num>
  <w:num w:numId="18" w16cid:durableId="1817258312">
    <w:abstractNumId w:val="4"/>
  </w:num>
  <w:num w:numId="19" w16cid:durableId="287392102">
    <w:abstractNumId w:val="5"/>
  </w:num>
  <w:num w:numId="20" w16cid:durableId="86780142">
    <w:abstractNumId w:val="8"/>
  </w:num>
  <w:num w:numId="21" w16cid:durableId="964851868">
    <w:abstractNumId w:val="10"/>
  </w:num>
  <w:num w:numId="22" w16cid:durableId="14544037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48"/>
    <w:rsid w:val="00002AA4"/>
    <w:rsid w:val="0001169E"/>
    <w:rsid w:val="00011CB9"/>
    <w:rsid w:val="0002450F"/>
    <w:rsid w:val="000355AE"/>
    <w:rsid w:val="00042917"/>
    <w:rsid w:val="00043DE9"/>
    <w:rsid w:val="0004558A"/>
    <w:rsid w:val="00046470"/>
    <w:rsid w:val="000553A9"/>
    <w:rsid w:val="00056429"/>
    <w:rsid w:val="00057592"/>
    <w:rsid w:val="00057BC6"/>
    <w:rsid w:val="00060FEB"/>
    <w:rsid w:val="00062683"/>
    <w:rsid w:val="00064065"/>
    <w:rsid w:val="0007038E"/>
    <w:rsid w:val="0007680A"/>
    <w:rsid w:val="00081CA5"/>
    <w:rsid w:val="000839F3"/>
    <w:rsid w:val="00085A88"/>
    <w:rsid w:val="00086829"/>
    <w:rsid w:val="00087974"/>
    <w:rsid w:val="00090BA5"/>
    <w:rsid w:val="0009671C"/>
    <w:rsid w:val="000A2DCE"/>
    <w:rsid w:val="000A3053"/>
    <w:rsid w:val="000A47B1"/>
    <w:rsid w:val="000B0F66"/>
    <w:rsid w:val="000B2D99"/>
    <w:rsid w:val="000C3BE3"/>
    <w:rsid w:val="000D1F07"/>
    <w:rsid w:val="000D1F0A"/>
    <w:rsid w:val="000D1F23"/>
    <w:rsid w:val="000E003C"/>
    <w:rsid w:val="000E0C1C"/>
    <w:rsid w:val="000F2DD5"/>
    <w:rsid w:val="000F5190"/>
    <w:rsid w:val="000F637B"/>
    <w:rsid w:val="00122608"/>
    <w:rsid w:val="00131F17"/>
    <w:rsid w:val="001365CF"/>
    <w:rsid w:val="00153FE2"/>
    <w:rsid w:val="00155011"/>
    <w:rsid w:val="001932AB"/>
    <w:rsid w:val="00194C92"/>
    <w:rsid w:val="001965AC"/>
    <w:rsid w:val="001977DD"/>
    <w:rsid w:val="001B1150"/>
    <w:rsid w:val="001B582D"/>
    <w:rsid w:val="001B60B3"/>
    <w:rsid w:val="001B75D0"/>
    <w:rsid w:val="001C7603"/>
    <w:rsid w:val="001F2303"/>
    <w:rsid w:val="001F3B23"/>
    <w:rsid w:val="0020074A"/>
    <w:rsid w:val="00213C5D"/>
    <w:rsid w:val="002268F9"/>
    <w:rsid w:val="0023086E"/>
    <w:rsid w:val="002318B0"/>
    <w:rsid w:val="002370E2"/>
    <w:rsid w:val="00251EFC"/>
    <w:rsid w:val="002550AB"/>
    <w:rsid w:val="00255FE9"/>
    <w:rsid w:val="00260AD2"/>
    <w:rsid w:val="00267AF6"/>
    <w:rsid w:val="002A30D0"/>
    <w:rsid w:val="002A6F89"/>
    <w:rsid w:val="002B1548"/>
    <w:rsid w:val="002B261B"/>
    <w:rsid w:val="002C08F9"/>
    <w:rsid w:val="002C6724"/>
    <w:rsid w:val="002C7271"/>
    <w:rsid w:val="002F15B4"/>
    <w:rsid w:val="002F6592"/>
    <w:rsid w:val="00303BE6"/>
    <w:rsid w:val="0030655D"/>
    <w:rsid w:val="003074DB"/>
    <w:rsid w:val="00312F69"/>
    <w:rsid w:val="0032043B"/>
    <w:rsid w:val="003411E8"/>
    <w:rsid w:val="0035645E"/>
    <w:rsid w:val="00361039"/>
    <w:rsid w:val="00365951"/>
    <w:rsid w:val="00372B8B"/>
    <w:rsid w:val="003808B4"/>
    <w:rsid w:val="00386BB7"/>
    <w:rsid w:val="00390074"/>
    <w:rsid w:val="00391C75"/>
    <w:rsid w:val="003B6EC5"/>
    <w:rsid w:val="003B7967"/>
    <w:rsid w:val="003C1723"/>
    <w:rsid w:val="003C47DC"/>
    <w:rsid w:val="003C4AAD"/>
    <w:rsid w:val="003C5D52"/>
    <w:rsid w:val="003C7AD4"/>
    <w:rsid w:val="003D57B0"/>
    <w:rsid w:val="003E4D43"/>
    <w:rsid w:val="003E52A9"/>
    <w:rsid w:val="003E63E4"/>
    <w:rsid w:val="003E6EF5"/>
    <w:rsid w:val="003F67CF"/>
    <w:rsid w:val="003F7BDF"/>
    <w:rsid w:val="00406EBA"/>
    <w:rsid w:val="00413B0A"/>
    <w:rsid w:val="0041749C"/>
    <w:rsid w:val="00420EF7"/>
    <w:rsid w:val="00421EDC"/>
    <w:rsid w:val="00425DA9"/>
    <w:rsid w:val="004261E0"/>
    <w:rsid w:val="004267DA"/>
    <w:rsid w:val="004271F2"/>
    <w:rsid w:val="00427C9C"/>
    <w:rsid w:val="00433F8E"/>
    <w:rsid w:val="004377FF"/>
    <w:rsid w:val="00450110"/>
    <w:rsid w:val="00453F5C"/>
    <w:rsid w:val="00454CF2"/>
    <w:rsid w:val="00455023"/>
    <w:rsid w:val="00465141"/>
    <w:rsid w:val="004724EF"/>
    <w:rsid w:val="0047629F"/>
    <w:rsid w:val="004B00E2"/>
    <w:rsid w:val="004B2EB9"/>
    <w:rsid w:val="004C3F6E"/>
    <w:rsid w:val="004C6877"/>
    <w:rsid w:val="004D49DC"/>
    <w:rsid w:val="004D6DAF"/>
    <w:rsid w:val="004D7A2A"/>
    <w:rsid w:val="004E0696"/>
    <w:rsid w:val="004E6E86"/>
    <w:rsid w:val="004F540E"/>
    <w:rsid w:val="004F543E"/>
    <w:rsid w:val="004F6C11"/>
    <w:rsid w:val="004F7D45"/>
    <w:rsid w:val="00503036"/>
    <w:rsid w:val="00510443"/>
    <w:rsid w:val="005233CD"/>
    <w:rsid w:val="0054510C"/>
    <w:rsid w:val="005455AC"/>
    <w:rsid w:val="0055622A"/>
    <w:rsid w:val="00563DC2"/>
    <w:rsid w:val="00565CD3"/>
    <w:rsid w:val="00573629"/>
    <w:rsid w:val="00574AB4"/>
    <w:rsid w:val="00574B79"/>
    <w:rsid w:val="00577A0E"/>
    <w:rsid w:val="00582DC5"/>
    <w:rsid w:val="00585036"/>
    <w:rsid w:val="00595CDA"/>
    <w:rsid w:val="005A0B64"/>
    <w:rsid w:val="005A3C17"/>
    <w:rsid w:val="005B3452"/>
    <w:rsid w:val="005B71DD"/>
    <w:rsid w:val="005C7546"/>
    <w:rsid w:val="005D1AEE"/>
    <w:rsid w:val="005D1CFC"/>
    <w:rsid w:val="005D574A"/>
    <w:rsid w:val="005E0B45"/>
    <w:rsid w:val="005E29E9"/>
    <w:rsid w:val="005E4938"/>
    <w:rsid w:val="005F564F"/>
    <w:rsid w:val="005F59F3"/>
    <w:rsid w:val="00603656"/>
    <w:rsid w:val="00607C0D"/>
    <w:rsid w:val="00612AA1"/>
    <w:rsid w:val="00612F04"/>
    <w:rsid w:val="0064620C"/>
    <w:rsid w:val="0065545F"/>
    <w:rsid w:val="00656AA1"/>
    <w:rsid w:val="0066254A"/>
    <w:rsid w:val="006651A2"/>
    <w:rsid w:val="006747E6"/>
    <w:rsid w:val="00680F88"/>
    <w:rsid w:val="0069425B"/>
    <w:rsid w:val="00696CFF"/>
    <w:rsid w:val="006A2322"/>
    <w:rsid w:val="006A47F5"/>
    <w:rsid w:val="006A4C49"/>
    <w:rsid w:val="006A5F2E"/>
    <w:rsid w:val="006A64C5"/>
    <w:rsid w:val="006B15CA"/>
    <w:rsid w:val="006B71AA"/>
    <w:rsid w:val="006C022C"/>
    <w:rsid w:val="006C2080"/>
    <w:rsid w:val="006C7CDC"/>
    <w:rsid w:val="006D1855"/>
    <w:rsid w:val="006E1CD7"/>
    <w:rsid w:val="006E2224"/>
    <w:rsid w:val="006F6ADA"/>
    <w:rsid w:val="007069CD"/>
    <w:rsid w:val="0071011E"/>
    <w:rsid w:val="00712365"/>
    <w:rsid w:val="00731C3C"/>
    <w:rsid w:val="00737CD4"/>
    <w:rsid w:val="0076740D"/>
    <w:rsid w:val="007908D0"/>
    <w:rsid w:val="007A70ED"/>
    <w:rsid w:val="007B12BC"/>
    <w:rsid w:val="007B1F3B"/>
    <w:rsid w:val="007B4A2D"/>
    <w:rsid w:val="007C1456"/>
    <w:rsid w:val="007C27DF"/>
    <w:rsid w:val="007C6D1B"/>
    <w:rsid w:val="007D2C1A"/>
    <w:rsid w:val="007E1401"/>
    <w:rsid w:val="007E2B8A"/>
    <w:rsid w:val="007E692B"/>
    <w:rsid w:val="00801FF6"/>
    <w:rsid w:val="008069D8"/>
    <w:rsid w:val="00812541"/>
    <w:rsid w:val="00820904"/>
    <w:rsid w:val="008220C6"/>
    <w:rsid w:val="00824D1C"/>
    <w:rsid w:val="00834C2D"/>
    <w:rsid w:val="00835AFD"/>
    <w:rsid w:val="00843ED2"/>
    <w:rsid w:val="0084488B"/>
    <w:rsid w:val="008500A2"/>
    <w:rsid w:val="0086050A"/>
    <w:rsid w:val="00862B37"/>
    <w:rsid w:val="008642D0"/>
    <w:rsid w:val="00864956"/>
    <w:rsid w:val="00867BF6"/>
    <w:rsid w:val="00892136"/>
    <w:rsid w:val="00893265"/>
    <w:rsid w:val="00893280"/>
    <w:rsid w:val="00893BBF"/>
    <w:rsid w:val="008B1A8F"/>
    <w:rsid w:val="008B2D7A"/>
    <w:rsid w:val="008B7ABD"/>
    <w:rsid w:val="008C185C"/>
    <w:rsid w:val="008C1B15"/>
    <w:rsid w:val="008C2366"/>
    <w:rsid w:val="008C4B21"/>
    <w:rsid w:val="008C5B1C"/>
    <w:rsid w:val="008D284B"/>
    <w:rsid w:val="008E7238"/>
    <w:rsid w:val="009005D9"/>
    <w:rsid w:val="00927CD1"/>
    <w:rsid w:val="00930130"/>
    <w:rsid w:val="009305B7"/>
    <w:rsid w:val="00952E35"/>
    <w:rsid w:val="00957F5F"/>
    <w:rsid w:val="009658C8"/>
    <w:rsid w:val="009709C4"/>
    <w:rsid w:val="00970B69"/>
    <w:rsid w:val="00971F53"/>
    <w:rsid w:val="00977EC5"/>
    <w:rsid w:val="00986A66"/>
    <w:rsid w:val="0099325F"/>
    <w:rsid w:val="009943A5"/>
    <w:rsid w:val="009A4C34"/>
    <w:rsid w:val="009B0AF2"/>
    <w:rsid w:val="009C1DD7"/>
    <w:rsid w:val="009C4BA0"/>
    <w:rsid w:val="009D0953"/>
    <w:rsid w:val="009D6AC5"/>
    <w:rsid w:val="009E2964"/>
    <w:rsid w:val="009E6841"/>
    <w:rsid w:val="009F7890"/>
    <w:rsid w:val="00A01F60"/>
    <w:rsid w:val="00A059C0"/>
    <w:rsid w:val="00A0646F"/>
    <w:rsid w:val="00A06ADD"/>
    <w:rsid w:val="00A342E2"/>
    <w:rsid w:val="00A343D4"/>
    <w:rsid w:val="00A42E3C"/>
    <w:rsid w:val="00A652B3"/>
    <w:rsid w:val="00A6538D"/>
    <w:rsid w:val="00A73BCE"/>
    <w:rsid w:val="00A75986"/>
    <w:rsid w:val="00A9014D"/>
    <w:rsid w:val="00A92423"/>
    <w:rsid w:val="00AA03EE"/>
    <w:rsid w:val="00AA084E"/>
    <w:rsid w:val="00AA0C4F"/>
    <w:rsid w:val="00AB22D7"/>
    <w:rsid w:val="00AB2BF4"/>
    <w:rsid w:val="00AC0085"/>
    <w:rsid w:val="00AC09AD"/>
    <w:rsid w:val="00AD15ED"/>
    <w:rsid w:val="00AD6C8B"/>
    <w:rsid w:val="00AE33A6"/>
    <w:rsid w:val="00AE390B"/>
    <w:rsid w:val="00AF0D16"/>
    <w:rsid w:val="00AF26FD"/>
    <w:rsid w:val="00AF3434"/>
    <w:rsid w:val="00B00F84"/>
    <w:rsid w:val="00B0656B"/>
    <w:rsid w:val="00B070DD"/>
    <w:rsid w:val="00B167F5"/>
    <w:rsid w:val="00B26B96"/>
    <w:rsid w:val="00B42CF0"/>
    <w:rsid w:val="00B43149"/>
    <w:rsid w:val="00B52F52"/>
    <w:rsid w:val="00B55AB7"/>
    <w:rsid w:val="00B57C20"/>
    <w:rsid w:val="00B65969"/>
    <w:rsid w:val="00B66197"/>
    <w:rsid w:val="00B71BFE"/>
    <w:rsid w:val="00B7358A"/>
    <w:rsid w:val="00B77F4D"/>
    <w:rsid w:val="00B819DC"/>
    <w:rsid w:val="00B870EE"/>
    <w:rsid w:val="00BA3C6F"/>
    <w:rsid w:val="00BA46C3"/>
    <w:rsid w:val="00BB605B"/>
    <w:rsid w:val="00BC0A1F"/>
    <w:rsid w:val="00BC4596"/>
    <w:rsid w:val="00BD7303"/>
    <w:rsid w:val="00BE0F4B"/>
    <w:rsid w:val="00BE5742"/>
    <w:rsid w:val="00BF4DDE"/>
    <w:rsid w:val="00C04181"/>
    <w:rsid w:val="00C14846"/>
    <w:rsid w:val="00C15DF4"/>
    <w:rsid w:val="00C23302"/>
    <w:rsid w:val="00C26F66"/>
    <w:rsid w:val="00C32C46"/>
    <w:rsid w:val="00C32DDF"/>
    <w:rsid w:val="00C40EA0"/>
    <w:rsid w:val="00C428CF"/>
    <w:rsid w:val="00C4448B"/>
    <w:rsid w:val="00C6122A"/>
    <w:rsid w:val="00C70222"/>
    <w:rsid w:val="00C74156"/>
    <w:rsid w:val="00C84927"/>
    <w:rsid w:val="00C84FA2"/>
    <w:rsid w:val="00C95529"/>
    <w:rsid w:val="00C95E44"/>
    <w:rsid w:val="00CA060D"/>
    <w:rsid w:val="00CA2424"/>
    <w:rsid w:val="00CA56A3"/>
    <w:rsid w:val="00CB2EDC"/>
    <w:rsid w:val="00CB32A1"/>
    <w:rsid w:val="00CB36A3"/>
    <w:rsid w:val="00CB53BF"/>
    <w:rsid w:val="00CB6467"/>
    <w:rsid w:val="00CC62ED"/>
    <w:rsid w:val="00CC7850"/>
    <w:rsid w:val="00CD52A5"/>
    <w:rsid w:val="00CD668D"/>
    <w:rsid w:val="00CE2A08"/>
    <w:rsid w:val="00CE5193"/>
    <w:rsid w:val="00CE5F34"/>
    <w:rsid w:val="00CF3034"/>
    <w:rsid w:val="00D15FA8"/>
    <w:rsid w:val="00D21243"/>
    <w:rsid w:val="00D25164"/>
    <w:rsid w:val="00D261F8"/>
    <w:rsid w:val="00D31D17"/>
    <w:rsid w:val="00D331D7"/>
    <w:rsid w:val="00D33F05"/>
    <w:rsid w:val="00D41C13"/>
    <w:rsid w:val="00D42E5D"/>
    <w:rsid w:val="00D43A46"/>
    <w:rsid w:val="00D44C57"/>
    <w:rsid w:val="00D45DC0"/>
    <w:rsid w:val="00D4725B"/>
    <w:rsid w:val="00D53301"/>
    <w:rsid w:val="00D62BF3"/>
    <w:rsid w:val="00D635EE"/>
    <w:rsid w:val="00D6542E"/>
    <w:rsid w:val="00D828D4"/>
    <w:rsid w:val="00D84752"/>
    <w:rsid w:val="00D84C1C"/>
    <w:rsid w:val="00DB1F85"/>
    <w:rsid w:val="00DB3368"/>
    <w:rsid w:val="00DC1146"/>
    <w:rsid w:val="00DE14B7"/>
    <w:rsid w:val="00DE3273"/>
    <w:rsid w:val="00DF263E"/>
    <w:rsid w:val="00DF7764"/>
    <w:rsid w:val="00E029F7"/>
    <w:rsid w:val="00E04B2E"/>
    <w:rsid w:val="00E05504"/>
    <w:rsid w:val="00E20129"/>
    <w:rsid w:val="00E20663"/>
    <w:rsid w:val="00E2097C"/>
    <w:rsid w:val="00E20A2C"/>
    <w:rsid w:val="00E238C1"/>
    <w:rsid w:val="00E3354C"/>
    <w:rsid w:val="00E52D5C"/>
    <w:rsid w:val="00E53094"/>
    <w:rsid w:val="00E55F01"/>
    <w:rsid w:val="00E63A46"/>
    <w:rsid w:val="00E74C91"/>
    <w:rsid w:val="00E84E00"/>
    <w:rsid w:val="00E90290"/>
    <w:rsid w:val="00EA0E55"/>
    <w:rsid w:val="00EB09FF"/>
    <w:rsid w:val="00EC290F"/>
    <w:rsid w:val="00ED0C07"/>
    <w:rsid w:val="00ED2DDF"/>
    <w:rsid w:val="00EE0ACC"/>
    <w:rsid w:val="00EE1159"/>
    <w:rsid w:val="00EE3DD8"/>
    <w:rsid w:val="00EE4041"/>
    <w:rsid w:val="00EF16CD"/>
    <w:rsid w:val="00EF4F10"/>
    <w:rsid w:val="00F1225A"/>
    <w:rsid w:val="00F20572"/>
    <w:rsid w:val="00F21E13"/>
    <w:rsid w:val="00F22C0A"/>
    <w:rsid w:val="00F23EE2"/>
    <w:rsid w:val="00F246E0"/>
    <w:rsid w:val="00F25591"/>
    <w:rsid w:val="00F2606A"/>
    <w:rsid w:val="00F33E59"/>
    <w:rsid w:val="00F3788B"/>
    <w:rsid w:val="00F6030D"/>
    <w:rsid w:val="00F61214"/>
    <w:rsid w:val="00F645DD"/>
    <w:rsid w:val="00F66D47"/>
    <w:rsid w:val="00F75B5A"/>
    <w:rsid w:val="00F816F5"/>
    <w:rsid w:val="00F917C6"/>
    <w:rsid w:val="00F93A9F"/>
    <w:rsid w:val="00F95235"/>
    <w:rsid w:val="00F9742A"/>
    <w:rsid w:val="00F97726"/>
    <w:rsid w:val="00FB1B78"/>
    <w:rsid w:val="00FC507C"/>
    <w:rsid w:val="00FD13BA"/>
    <w:rsid w:val="00FD5068"/>
    <w:rsid w:val="00FE2F09"/>
    <w:rsid w:val="00FE3B00"/>
    <w:rsid w:val="00FE51CE"/>
    <w:rsid w:val="00FE6BE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2201"/>
  <w15:docId w15:val="{F1129AD5-9069-4900-B3BA-DDAFA871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146"/>
    <w:pPr>
      <w:suppressAutoHyphens/>
      <w:spacing w:after="160" w:line="252" w:lineRule="auto"/>
    </w:pPr>
    <w:rPr>
      <w:rFonts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3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69425B"/>
    <w:pPr>
      <w:suppressAutoHyphens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25B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Akapitzlist1">
    <w:name w:val="Akapit z listą1"/>
    <w:basedOn w:val="Normalny"/>
    <w:rsid w:val="00B43149"/>
    <w:pPr>
      <w:spacing w:after="0" w:line="240" w:lineRule="auto"/>
      <w:ind w:left="720"/>
    </w:pPr>
    <w:rPr>
      <w:rFonts w:ascii="Times New Roman" w:eastAsia="Calibri" w:hAnsi="Times New Roman" w:cs="Calibri"/>
      <w:color w:val="auto"/>
      <w:sz w:val="24"/>
      <w:szCs w:val="24"/>
      <w:lang w:eastAsia="ar-SA"/>
    </w:rPr>
  </w:style>
  <w:style w:type="paragraph" w:customStyle="1" w:styleId="khheader">
    <w:name w:val="kh_header"/>
    <w:basedOn w:val="Normalny"/>
    <w:rsid w:val="0071011E"/>
    <w:pPr>
      <w:spacing w:after="0" w:line="420" w:lineRule="atLeast"/>
      <w:ind w:left="225"/>
      <w:jc w:val="center"/>
    </w:pPr>
    <w:rPr>
      <w:rFonts w:ascii="Times New Roman" w:eastAsia="Times New Roman" w:hAnsi="Times New Roman"/>
      <w:color w:val="auto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2F65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5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ssz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F256-8927-4160-9667-C9A9B429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Marzena Nowacka</cp:lastModifiedBy>
  <cp:revision>12</cp:revision>
  <cp:lastPrinted>2025-10-13T07:15:00Z</cp:lastPrinted>
  <dcterms:created xsi:type="dcterms:W3CDTF">2021-05-21T11:20:00Z</dcterms:created>
  <dcterms:modified xsi:type="dcterms:W3CDTF">2025-10-13T07:26:00Z</dcterms:modified>
  <dc:language>pl-PL</dc:language>
</cp:coreProperties>
</file>