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32D24" w14:textId="67ADCBEA" w:rsidR="001379FB" w:rsidRPr="001379FB" w:rsidRDefault="001379FB" w:rsidP="001379FB">
      <w:pPr>
        <w:jc w:val="right"/>
      </w:pPr>
      <w:r w:rsidRPr="001379FB">
        <w:t>Szubin, dn.</w:t>
      </w:r>
      <w:r>
        <w:t>28</w:t>
      </w:r>
      <w:r w:rsidRPr="001379FB">
        <w:t>.11.202</w:t>
      </w:r>
      <w:r>
        <w:t>4</w:t>
      </w:r>
      <w:r w:rsidRPr="001379FB">
        <w:t xml:space="preserve"> r.</w:t>
      </w:r>
    </w:p>
    <w:p w14:paraId="4827A69A" w14:textId="05845DE1" w:rsidR="001379FB" w:rsidRPr="001379FB" w:rsidRDefault="001379FB" w:rsidP="006B1FF5">
      <w:pPr>
        <w:jc w:val="center"/>
      </w:pPr>
      <w:r w:rsidRPr="001379FB">
        <w:rPr>
          <w:b/>
          <w:bCs/>
        </w:rPr>
        <w:t>Zapytanie ofertowe 202</w:t>
      </w:r>
      <w:r>
        <w:rPr>
          <w:b/>
          <w:bCs/>
        </w:rPr>
        <w:t>4</w:t>
      </w:r>
      <w:r w:rsidRPr="001379FB">
        <w:rPr>
          <w:b/>
          <w:bCs/>
        </w:rPr>
        <w:t>.</w:t>
      </w:r>
      <w:r>
        <w:rPr>
          <w:b/>
          <w:bCs/>
        </w:rPr>
        <w:t>9</w:t>
      </w:r>
    </w:p>
    <w:p w14:paraId="342F4AB2" w14:textId="77777777" w:rsidR="001379FB" w:rsidRPr="001379FB" w:rsidRDefault="001379FB" w:rsidP="001379FB">
      <w:pPr>
        <w:rPr>
          <w:lang w:val="x-none"/>
        </w:rPr>
      </w:pPr>
      <w:r w:rsidRPr="001379FB">
        <w:rPr>
          <w:lang w:val="x-none"/>
        </w:rPr>
        <w:t> </w:t>
      </w:r>
    </w:p>
    <w:p w14:paraId="155165F5" w14:textId="77777777" w:rsidR="001379FB" w:rsidRPr="001379FB" w:rsidRDefault="001379FB" w:rsidP="001379FB">
      <w:r w:rsidRPr="001379FB">
        <w:rPr>
          <w:b/>
          <w:bCs/>
        </w:rPr>
        <w:t xml:space="preserve">I. Opis przedmiotu zamówienia oraz określenie wielkości lub zakresu zamówienia </w:t>
      </w:r>
    </w:p>
    <w:p w14:paraId="6EC132EE" w14:textId="4A47C59A" w:rsidR="001379FB" w:rsidRPr="001379FB" w:rsidRDefault="001379FB" w:rsidP="001379FB">
      <w:pPr>
        <w:numPr>
          <w:ilvl w:val="0"/>
          <w:numId w:val="1"/>
        </w:numPr>
      </w:pPr>
      <w:r w:rsidRPr="001379FB">
        <w:t xml:space="preserve">Przedmiotem zamówienia jest </w:t>
      </w:r>
      <w:r w:rsidRPr="001379FB">
        <w:rPr>
          <w:b/>
          <w:bCs/>
        </w:rPr>
        <w:t>zakup i dostawa wszystkich elementów ubioru dla każdego ucznia OPW rozpoczynającego naukę w klasie I OPW w roku szkolnym 202</w:t>
      </w:r>
      <w:r>
        <w:rPr>
          <w:b/>
          <w:bCs/>
        </w:rPr>
        <w:t>4</w:t>
      </w:r>
      <w:r w:rsidRPr="001379FB">
        <w:rPr>
          <w:b/>
          <w:bCs/>
        </w:rPr>
        <w:t>/202</w:t>
      </w:r>
      <w:r>
        <w:rPr>
          <w:b/>
          <w:bCs/>
        </w:rPr>
        <w:t>5</w:t>
      </w:r>
      <w:r w:rsidRPr="001379FB">
        <w:rPr>
          <w:b/>
          <w:bCs/>
        </w:rPr>
        <w:t xml:space="preserve"> zwanego „Indywidualnym pakietem </w:t>
      </w:r>
      <w:proofErr w:type="spellStart"/>
      <w:r w:rsidRPr="001379FB">
        <w:rPr>
          <w:b/>
          <w:bCs/>
        </w:rPr>
        <w:t>ubiorczym</w:t>
      </w:r>
      <w:proofErr w:type="spellEnd"/>
      <w:r w:rsidRPr="001379FB">
        <w:rPr>
          <w:b/>
          <w:bCs/>
        </w:rPr>
        <w:t xml:space="preserve"> ucznia Oddziału Przygotowania Wojskowego</w:t>
      </w:r>
      <w:r>
        <w:rPr>
          <w:b/>
          <w:bCs/>
        </w:rPr>
        <w:t>”</w:t>
      </w:r>
    </w:p>
    <w:p w14:paraId="04CBC6E1" w14:textId="77777777" w:rsidR="001379FB" w:rsidRPr="001379FB" w:rsidRDefault="001379FB" w:rsidP="001379FB">
      <w:pPr>
        <w:numPr>
          <w:ilvl w:val="0"/>
          <w:numId w:val="1"/>
        </w:numPr>
      </w:pPr>
      <w:r w:rsidRPr="001379FB">
        <w:t xml:space="preserve">Szczegółowy opis przedmiotu zamówienia stanowi załącznik nr 1 do Zapytania ofertowego. </w:t>
      </w:r>
    </w:p>
    <w:p w14:paraId="1899674E" w14:textId="77777777" w:rsidR="001379FB" w:rsidRPr="001379FB" w:rsidRDefault="001379FB" w:rsidP="001379FB">
      <w:r w:rsidRPr="001379FB">
        <w:rPr>
          <w:b/>
          <w:bCs/>
        </w:rPr>
        <w:t xml:space="preserve">II. Termin wykonania zamówienia </w:t>
      </w:r>
    </w:p>
    <w:p w14:paraId="501CCC57" w14:textId="3EF6C8EB" w:rsidR="001379FB" w:rsidRPr="001379FB" w:rsidRDefault="001379FB" w:rsidP="001379FB">
      <w:r w:rsidRPr="001379FB">
        <w:t>Termin wykonania zamówienia: uzgodniony zostanie indywidualnie z wybranym oferentem, nie później jednak niż do dnia 1</w:t>
      </w:r>
      <w:r>
        <w:t>6</w:t>
      </w:r>
      <w:r w:rsidRPr="001379FB">
        <w:t xml:space="preserve"> grudnia 202</w:t>
      </w:r>
      <w:r>
        <w:t>4</w:t>
      </w:r>
      <w:r w:rsidRPr="001379FB">
        <w:t xml:space="preserve"> roku. </w:t>
      </w:r>
    </w:p>
    <w:p w14:paraId="7BD7F780" w14:textId="77777777" w:rsidR="001379FB" w:rsidRPr="001379FB" w:rsidRDefault="001379FB" w:rsidP="001379FB">
      <w:r w:rsidRPr="001379FB">
        <w:rPr>
          <w:b/>
          <w:bCs/>
        </w:rPr>
        <w:t>III. Warunki realizacji zamówienia</w:t>
      </w:r>
    </w:p>
    <w:p w14:paraId="273ED7CC" w14:textId="77777777" w:rsidR="001379FB" w:rsidRPr="001379FB" w:rsidRDefault="001379FB" w:rsidP="001379FB">
      <w:pPr>
        <w:numPr>
          <w:ilvl w:val="0"/>
          <w:numId w:val="2"/>
        </w:numPr>
      </w:pPr>
      <w:r w:rsidRPr="001379FB">
        <w:t>Przedmiot zamówienia zgodny z wymogami technicznymi stanowiącymi załącznik nr 2 do zapytania ofertowego należy dostarczyć w uzgodnionym z wybranym oferentem terminie na adres ul. J. Kochanowskiego 1, 89-200 Szubin</w:t>
      </w:r>
    </w:p>
    <w:p w14:paraId="30E96EF9" w14:textId="75ECAF6C" w:rsidR="001379FB" w:rsidRPr="001379FB" w:rsidRDefault="001379FB" w:rsidP="001379FB">
      <w:pPr>
        <w:numPr>
          <w:ilvl w:val="0"/>
          <w:numId w:val="2"/>
        </w:numPr>
      </w:pPr>
      <w:r w:rsidRPr="001379FB">
        <w:t xml:space="preserve">Płatność nastąpi w terminie </w:t>
      </w:r>
      <w:r>
        <w:t>7</w:t>
      </w:r>
      <w:r w:rsidRPr="001379FB">
        <w:t xml:space="preserve"> dni po dostarczeniu w/w przedmiotu zamówienia zgodnie z opisem przedmiotu zamówienia oraz prawidłowo wystawioną fakturą VAT.</w:t>
      </w:r>
    </w:p>
    <w:p w14:paraId="06531356" w14:textId="77777777" w:rsidR="001379FB" w:rsidRPr="001379FB" w:rsidRDefault="001379FB" w:rsidP="001379FB">
      <w:r w:rsidRPr="001379FB">
        <w:rPr>
          <w:b/>
          <w:bCs/>
        </w:rPr>
        <w:t>IV. Osoba do kontaktów</w:t>
      </w:r>
    </w:p>
    <w:p w14:paraId="3C198BA8" w14:textId="77777777" w:rsidR="001379FB" w:rsidRPr="001379FB" w:rsidRDefault="001379FB" w:rsidP="001379FB">
      <w:pPr>
        <w:numPr>
          <w:ilvl w:val="0"/>
          <w:numId w:val="3"/>
        </w:numPr>
      </w:pPr>
      <w:r w:rsidRPr="001379FB">
        <w:t xml:space="preserve">W sprawie przedmiotu zamówienia: Alicja Jaśkowiak (693-171-621), Piotr </w:t>
      </w:r>
      <w:proofErr w:type="spellStart"/>
      <w:r w:rsidRPr="001379FB">
        <w:t>Jamróg</w:t>
      </w:r>
      <w:proofErr w:type="spellEnd"/>
      <w:r w:rsidRPr="001379FB">
        <w:t xml:space="preserve"> (661-197-719)</w:t>
      </w:r>
    </w:p>
    <w:p w14:paraId="3B0F7576" w14:textId="7F4D5D76" w:rsidR="001379FB" w:rsidRPr="001379FB" w:rsidRDefault="001379FB" w:rsidP="001379FB">
      <w:pPr>
        <w:numPr>
          <w:ilvl w:val="0"/>
          <w:numId w:val="3"/>
        </w:numPr>
      </w:pPr>
      <w:r w:rsidRPr="001379FB">
        <w:t xml:space="preserve">W sprawie procedury udzielenia zamówienia: </w:t>
      </w:r>
      <w:r>
        <w:t>Alicja Jaśkowiak</w:t>
      </w:r>
      <w:r w:rsidRPr="001379FB">
        <w:t xml:space="preserve"> (52/384-23-97)</w:t>
      </w:r>
    </w:p>
    <w:p w14:paraId="5B1A0A01" w14:textId="77777777" w:rsidR="001379FB" w:rsidRPr="001379FB" w:rsidRDefault="001379FB" w:rsidP="001379FB">
      <w:r w:rsidRPr="001379FB">
        <w:rPr>
          <w:b/>
          <w:bCs/>
        </w:rPr>
        <w:t>V. Opis sposobu przygotowania oferty</w:t>
      </w:r>
    </w:p>
    <w:p w14:paraId="10FEB5E9" w14:textId="77777777" w:rsidR="001379FB" w:rsidRPr="001379FB" w:rsidRDefault="001379FB" w:rsidP="001379FB">
      <w:r w:rsidRPr="001379FB">
        <w:t xml:space="preserve">1. Wykonawca może złożyć jedną ofertę. </w:t>
      </w:r>
    </w:p>
    <w:p w14:paraId="1695748D" w14:textId="16EE1A84" w:rsidR="001379FB" w:rsidRPr="001379FB" w:rsidRDefault="001379FB" w:rsidP="001379FB">
      <w:r w:rsidRPr="001379FB">
        <w:t xml:space="preserve">2.Ofertę na formularzu ofertowym stanowiącym załącznik nr 3 do zapytania ofertowego, proszę złożyć na adres mailowy: </w:t>
      </w:r>
      <w:r>
        <w:t>sekretariat@zsszubin.pl</w:t>
      </w:r>
      <w:r w:rsidRPr="001379FB">
        <w:t xml:space="preserve"> lub w sekretariacie szkoły</w:t>
      </w:r>
    </w:p>
    <w:p w14:paraId="7EA514F1" w14:textId="77777777" w:rsidR="001379FB" w:rsidRPr="001379FB" w:rsidRDefault="001379FB" w:rsidP="001379FB">
      <w:r w:rsidRPr="001379FB">
        <w:t>3. Treść oferty musi odpowiadać treści zapytania ofertowego.</w:t>
      </w:r>
    </w:p>
    <w:p w14:paraId="1E216BF2" w14:textId="77777777" w:rsidR="001379FB" w:rsidRPr="001379FB" w:rsidRDefault="001379FB" w:rsidP="001379FB">
      <w:r w:rsidRPr="001379FB">
        <w:t xml:space="preserve">4. Przed upływem terminu składania ofert, Wykonawca może wprowadzić zmiany do złożonej oferty lub ją wycofać. Zmiany w ofercie lub jej wycofanie winny być doręczone Zamawiającemu na piśmie pod rygorem nieważności przed upływem terminu składania ofert. </w:t>
      </w:r>
    </w:p>
    <w:p w14:paraId="0336E947" w14:textId="77777777" w:rsidR="001379FB" w:rsidRPr="001379FB" w:rsidRDefault="001379FB" w:rsidP="001379FB">
      <w:r w:rsidRPr="001379FB">
        <w:rPr>
          <w:b/>
          <w:bCs/>
        </w:rPr>
        <w:t>VI. Termin i sposób złożenia oferty przez wykonawcę</w:t>
      </w:r>
    </w:p>
    <w:p w14:paraId="6C9FEB68" w14:textId="065EA955" w:rsidR="001379FB" w:rsidRPr="001379FB" w:rsidRDefault="001379FB" w:rsidP="001379FB">
      <w:pPr>
        <w:numPr>
          <w:ilvl w:val="0"/>
          <w:numId w:val="4"/>
        </w:numPr>
      </w:pPr>
      <w:r w:rsidRPr="001379FB">
        <w:t xml:space="preserve">Ofertę proszę złożyć </w:t>
      </w:r>
      <w:r w:rsidRPr="001379FB">
        <w:rPr>
          <w:b/>
          <w:bCs/>
        </w:rPr>
        <w:t xml:space="preserve">do dnia </w:t>
      </w:r>
      <w:r>
        <w:rPr>
          <w:b/>
          <w:bCs/>
        </w:rPr>
        <w:t>6 grudnia</w:t>
      </w:r>
      <w:r w:rsidRPr="001379FB">
        <w:rPr>
          <w:b/>
          <w:bCs/>
        </w:rPr>
        <w:t xml:space="preserve"> 202</w:t>
      </w:r>
      <w:r>
        <w:rPr>
          <w:b/>
          <w:bCs/>
        </w:rPr>
        <w:t>4</w:t>
      </w:r>
      <w:r w:rsidRPr="001379FB">
        <w:rPr>
          <w:b/>
          <w:bCs/>
        </w:rPr>
        <w:t xml:space="preserve"> roku do godz. 09:00 </w:t>
      </w:r>
      <w:r w:rsidRPr="001379FB">
        <w:t xml:space="preserve">na adres mailowy: </w:t>
      </w:r>
      <w:hyperlink r:id="rId5" w:history="1">
        <w:r w:rsidRPr="00CF3DC9">
          <w:rPr>
            <w:rStyle w:val="Hipercze"/>
          </w:rPr>
          <w:t>sekretariat@zsszubin.pl</w:t>
        </w:r>
      </w:hyperlink>
      <w:r>
        <w:t xml:space="preserve"> </w:t>
      </w:r>
      <w:r w:rsidRPr="001379FB">
        <w:t>lub w sekretariacie szkoły.</w:t>
      </w:r>
    </w:p>
    <w:p w14:paraId="4E16F1D7" w14:textId="77777777" w:rsidR="001379FB" w:rsidRPr="001379FB" w:rsidRDefault="001379FB" w:rsidP="001379FB">
      <w:pPr>
        <w:numPr>
          <w:ilvl w:val="0"/>
          <w:numId w:val="4"/>
        </w:numPr>
      </w:pPr>
      <w:r w:rsidRPr="001379FB">
        <w:t xml:space="preserve">Za termin złożenia oferty przyjęty będzie dzień i godzina otrzymania oferty przez Zamawiającego. </w:t>
      </w:r>
    </w:p>
    <w:p w14:paraId="614895A7" w14:textId="77777777" w:rsidR="001379FB" w:rsidRPr="001379FB" w:rsidRDefault="001379FB" w:rsidP="001379FB">
      <w:pPr>
        <w:numPr>
          <w:ilvl w:val="0"/>
          <w:numId w:val="4"/>
        </w:numPr>
      </w:pPr>
      <w:r w:rsidRPr="001379FB">
        <w:t>Oferty złożone po terminie nie będą rozpatrywane.</w:t>
      </w:r>
    </w:p>
    <w:p w14:paraId="38A20BA0" w14:textId="0744A6FF" w:rsidR="001379FB" w:rsidRPr="001379FB" w:rsidRDefault="001379FB" w:rsidP="001379FB">
      <w:pPr>
        <w:numPr>
          <w:ilvl w:val="0"/>
          <w:numId w:val="4"/>
        </w:numPr>
      </w:pPr>
      <w:r w:rsidRPr="001379FB">
        <w:lastRenderedPageBreak/>
        <w:t xml:space="preserve">Otwarcie ofert nastąpi dnia </w:t>
      </w:r>
      <w:r>
        <w:rPr>
          <w:b/>
          <w:bCs/>
        </w:rPr>
        <w:t xml:space="preserve">6 grudnia </w:t>
      </w:r>
      <w:r w:rsidRPr="001379FB">
        <w:rPr>
          <w:b/>
          <w:bCs/>
        </w:rPr>
        <w:t>202</w:t>
      </w:r>
      <w:r>
        <w:rPr>
          <w:b/>
          <w:bCs/>
        </w:rPr>
        <w:t>4</w:t>
      </w:r>
      <w:r w:rsidRPr="001379FB">
        <w:rPr>
          <w:b/>
          <w:bCs/>
        </w:rPr>
        <w:t xml:space="preserve"> roku o godz. 10:00.</w:t>
      </w:r>
      <w:r w:rsidRPr="001379FB">
        <w:t xml:space="preserve"> O wyborze oferenta zamawiający poinformuje za pomocą strony internetowej BIP .</w:t>
      </w:r>
    </w:p>
    <w:p w14:paraId="3BA4B871" w14:textId="77777777" w:rsidR="001379FB" w:rsidRPr="001379FB" w:rsidRDefault="001379FB" w:rsidP="001379FB">
      <w:r w:rsidRPr="001379FB">
        <w:rPr>
          <w:b/>
          <w:bCs/>
        </w:rPr>
        <w:t>VII. Opis sposobu obliczenia ceny oferty</w:t>
      </w:r>
    </w:p>
    <w:p w14:paraId="39448D2F" w14:textId="77777777" w:rsidR="001379FB" w:rsidRPr="001379FB" w:rsidRDefault="001379FB" w:rsidP="001379FB">
      <w:pPr>
        <w:numPr>
          <w:ilvl w:val="0"/>
          <w:numId w:val="5"/>
        </w:numPr>
      </w:pPr>
      <w:r w:rsidRPr="001379FB">
        <w:t>Cena ofertowa jest ceną, za którą wykonawca zobowiązuje się do wykonania przedmiotu zamówienia łącznie z podatkiem VAT naliczonym zgodnie z obowiązującymi przepisami</w:t>
      </w:r>
      <w:r w:rsidRPr="001379FB">
        <w:br/>
        <w:t>w tym zakresie.</w:t>
      </w:r>
    </w:p>
    <w:p w14:paraId="15E91E84" w14:textId="77777777" w:rsidR="001379FB" w:rsidRPr="001379FB" w:rsidRDefault="001379FB" w:rsidP="001379FB">
      <w:pPr>
        <w:numPr>
          <w:ilvl w:val="0"/>
          <w:numId w:val="5"/>
        </w:numPr>
      </w:pPr>
      <w:r w:rsidRPr="001379FB">
        <w:t>Cena ofertowa musi zawierać wszystkie koszty związane z prawidłową realizacją zamówienia zgodnie z opisem przedmiotu zamówienia.</w:t>
      </w:r>
    </w:p>
    <w:p w14:paraId="2B446AA6" w14:textId="77777777" w:rsidR="001379FB" w:rsidRPr="001379FB" w:rsidRDefault="001379FB" w:rsidP="001379FB">
      <w:pPr>
        <w:numPr>
          <w:ilvl w:val="0"/>
          <w:numId w:val="5"/>
        </w:numPr>
      </w:pPr>
      <w:r w:rsidRPr="001379FB">
        <w:t>Cena ofertowa musi być wyrażona w złotych polskich i zaokrąglona do dwóch miejsc po przecinku.</w:t>
      </w:r>
    </w:p>
    <w:p w14:paraId="7ABC1AB9" w14:textId="77777777" w:rsidR="001379FB" w:rsidRPr="001379FB" w:rsidRDefault="001379FB" w:rsidP="001379FB">
      <w:r w:rsidRPr="001379FB">
        <w:rPr>
          <w:b/>
          <w:bCs/>
        </w:rPr>
        <w:t xml:space="preserve">VIII. Kryteria oceny ofert </w:t>
      </w:r>
    </w:p>
    <w:p w14:paraId="4A5E6F95" w14:textId="77777777" w:rsidR="001379FB" w:rsidRDefault="001379FB" w:rsidP="001379FB">
      <w:pPr>
        <w:numPr>
          <w:ilvl w:val="0"/>
          <w:numId w:val="6"/>
        </w:numPr>
      </w:pPr>
      <w:r w:rsidRPr="001379FB">
        <w:t xml:space="preserve">Kryteria oceny ofert i ich znaczenie: </w:t>
      </w:r>
    </w:p>
    <w:p w14:paraId="1D5A22CC" w14:textId="6AB2C24A" w:rsidR="001379FB" w:rsidRDefault="001379FB" w:rsidP="001379FB">
      <w:pPr>
        <w:ind w:left="720"/>
      </w:pPr>
      <w:r w:rsidRPr="001379FB">
        <w:rPr>
          <w:b/>
          <w:bCs/>
        </w:rPr>
        <w:t>Cena</w:t>
      </w:r>
      <w:r w:rsidRPr="001379FB">
        <w:t xml:space="preserve"> – znaczenie kryterium – </w:t>
      </w:r>
      <w:r>
        <w:t>60</w:t>
      </w:r>
      <w:r w:rsidRPr="001379FB">
        <w:t xml:space="preserve"> % </w:t>
      </w:r>
    </w:p>
    <w:p w14:paraId="7FDDD80E" w14:textId="795423BC" w:rsidR="001379FB" w:rsidRPr="001379FB" w:rsidRDefault="001379FB" w:rsidP="001379FB">
      <w:pPr>
        <w:ind w:left="720"/>
      </w:pPr>
      <w:r>
        <w:rPr>
          <w:b/>
          <w:bCs/>
        </w:rPr>
        <w:t xml:space="preserve">Zgodność z wymogami technicznymi – </w:t>
      </w:r>
      <w:r w:rsidRPr="001379FB">
        <w:t>znaczenie kryterium</w:t>
      </w:r>
      <w:r>
        <w:t xml:space="preserve"> </w:t>
      </w:r>
      <w:r w:rsidR="006B1FF5">
        <w:t>–</w:t>
      </w:r>
      <w:r>
        <w:t xml:space="preserve"> </w:t>
      </w:r>
      <w:r w:rsidR="006B1FF5">
        <w:t>40%</w:t>
      </w:r>
    </w:p>
    <w:p w14:paraId="3C2143BD" w14:textId="77777777" w:rsidR="001379FB" w:rsidRPr="001379FB" w:rsidRDefault="001379FB" w:rsidP="001379FB">
      <w:r w:rsidRPr="001379FB">
        <w:t> </w:t>
      </w:r>
    </w:p>
    <w:p w14:paraId="633075DC" w14:textId="77777777" w:rsidR="001379FB" w:rsidRPr="001379FB" w:rsidRDefault="001379FB" w:rsidP="001379FB">
      <w:pPr>
        <w:numPr>
          <w:ilvl w:val="0"/>
          <w:numId w:val="7"/>
        </w:numPr>
      </w:pPr>
      <w:r w:rsidRPr="001379FB">
        <w:t>Wynik działania zostanie zaokrąglony do 2 miejsc po przecinku. Maksymalna liczba punktów jaką można uzyskać – 100.</w:t>
      </w:r>
    </w:p>
    <w:p w14:paraId="55266EB5" w14:textId="77777777" w:rsidR="001379FB" w:rsidRPr="001379FB" w:rsidRDefault="001379FB" w:rsidP="001379FB">
      <w:pPr>
        <w:numPr>
          <w:ilvl w:val="0"/>
          <w:numId w:val="7"/>
        </w:numPr>
      </w:pPr>
      <w:r w:rsidRPr="001379FB">
        <w:t>Jako najkorzystniejsza zostanie wybrana oferta, która uzyska największą liczbę punktów spośród ofert</w:t>
      </w:r>
      <w:r w:rsidRPr="001379FB">
        <w:rPr>
          <w:b/>
          <w:bCs/>
        </w:rPr>
        <w:t xml:space="preserve"> </w:t>
      </w:r>
      <w:r w:rsidRPr="001379FB">
        <w:t>podlegających rozpatrzeniu.</w:t>
      </w:r>
    </w:p>
    <w:p w14:paraId="3E720446" w14:textId="77777777" w:rsidR="001379FB" w:rsidRPr="001379FB" w:rsidRDefault="001379FB" w:rsidP="001379FB">
      <w:r w:rsidRPr="001379FB">
        <w:rPr>
          <w:b/>
          <w:bCs/>
        </w:rPr>
        <w:t>IX.</w:t>
      </w:r>
      <w:r w:rsidRPr="001379FB">
        <w:t xml:space="preserve">  </w:t>
      </w:r>
      <w:r w:rsidRPr="001379FB">
        <w:rPr>
          <w:b/>
          <w:bCs/>
        </w:rPr>
        <w:t>Składanie ofert dodatkowych.</w:t>
      </w:r>
    </w:p>
    <w:p w14:paraId="371AC833" w14:textId="77777777" w:rsidR="001379FB" w:rsidRPr="001379FB" w:rsidRDefault="001379FB" w:rsidP="001379FB">
      <w:pPr>
        <w:numPr>
          <w:ilvl w:val="0"/>
          <w:numId w:val="8"/>
        </w:numPr>
      </w:pPr>
      <w:r w:rsidRPr="001379FB"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14:paraId="197F0D0B" w14:textId="77777777" w:rsidR="001379FB" w:rsidRPr="001379FB" w:rsidRDefault="001379FB" w:rsidP="001379FB">
      <w:pPr>
        <w:numPr>
          <w:ilvl w:val="0"/>
          <w:numId w:val="8"/>
        </w:numPr>
      </w:pPr>
      <w:r w:rsidRPr="001379FB">
        <w:t>Wykonawcy, składając oferty dodatkowe nie mogą zaoferować cen wyższych niż zaoferowane w złożonych ofertach.</w:t>
      </w:r>
    </w:p>
    <w:p w14:paraId="3A242188" w14:textId="77777777" w:rsidR="001379FB" w:rsidRPr="001379FB" w:rsidRDefault="001379FB" w:rsidP="001379FB">
      <w:r w:rsidRPr="001379FB">
        <w:rPr>
          <w:b/>
          <w:bCs/>
        </w:rPr>
        <w:t>X. Okoliczności, w których oferta nie podlega rozpatrzeniu</w:t>
      </w:r>
    </w:p>
    <w:p w14:paraId="172743A3" w14:textId="77777777" w:rsidR="001379FB" w:rsidRPr="001379FB" w:rsidRDefault="001379FB" w:rsidP="001379FB">
      <w:pPr>
        <w:numPr>
          <w:ilvl w:val="0"/>
          <w:numId w:val="9"/>
        </w:numPr>
      </w:pPr>
      <w:r w:rsidRPr="001379FB">
        <w:t>Treść oferty nie odpowiada treści zapytania ofertowego.</w:t>
      </w:r>
    </w:p>
    <w:p w14:paraId="585A86E6" w14:textId="77777777" w:rsidR="001379FB" w:rsidRPr="001379FB" w:rsidRDefault="001379FB" w:rsidP="001379FB">
      <w:pPr>
        <w:numPr>
          <w:ilvl w:val="0"/>
          <w:numId w:val="9"/>
        </w:numPr>
      </w:pPr>
      <w:r w:rsidRPr="001379FB">
        <w:t>Jest nieważna na podstawie odrębnych przepisów.</w:t>
      </w:r>
    </w:p>
    <w:p w14:paraId="23F618B9" w14:textId="77777777" w:rsidR="001379FB" w:rsidRPr="001379FB" w:rsidRDefault="001379FB" w:rsidP="001379FB">
      <w:r w:rsidRPr="001379FB">
        <w:rPr>
          <w:b/>
          <w:bCs/>
        </w:rPr>
        <w:t>XI. Podstawa nieudzielenia zamówienia</w:t>
      </w:r>
    </w:p>
    <w:p w14:paraId="331F2BA7" w14:textId="77777777" w:rsidR="001379FB" w:rsidRPr="001379FB" w:rsidRDefault="001379FB" w:rsidP="001379FB">
      <w:pPr>
        <w:numPr>
          <w:ilvl w:val="0"/>
          <w:numId w:val="10"/>
        </w:numPr>
      </w:pPr>
      <w:r w:rsidRPr="001379FB">
        <w:t>Nie złożono żadnej oferty podlegającej rozpatrzeniu.</w:t>
      </w:r>
    </w:p>
    <w:p w14:paraId="4DDA7338" w14:textId="77777777" w:rsidR="001379FB" w:rsidRPr="001379FB" w:rsidRDefault="001379FB" w:rsidP="001379FB">
      <w:pPr>
        <w:numPr>
          <w:ilvl w:val="0"/>
          <w:numId w:val="10"/>
        </w:numPr>
      </w:pPr>
      <w:r w:rsidRPr="001379FB">
        <w:t xml:space="preserve">Zamawiający zastrzega sobie prawo do unieważnienia postępowania bez podania przyczyny. </w:t>
      </w:r>
    </w:p>
    <w:p w14:paraId="5083051B" w14:textId="77777777" w:rsidR="001379FB" w:rsidRPr="001379FB" w:rsidRDefault="001379FB" w:rsidP="001379FB">
      <w:pPr>
        <w:numPr>
          <w:ilvl w:val="0"/>
          <w:numId w:val="10"/>
        </w:numPr>
      </w:pPr>
      <w:r w:rsidRPr="001379FB">
        <w:t>Postępowanie obarczone jest niemożliwą do usunięcia wadą uniemożliwiającą zawarcie niepodlegającej unieważnieniu umowy w sprawie zamówienia publicznego.</w:t>
      </w:r>
    </w:p>
    <w:p w14:paraId="4D67CDE0" w14:textId="77777777" w:rsidR="001379FB" w:rsidRPr="001379FB" w:rsidRDefault="001379FB" w:rsidP="001379FB">
      <w:pPr>
        <w:numPr>
          <w:ilvl w:val="0"/>
          <w:numId w:val="10"/>
        </w:numPr>
      </w:pPr>
      <w:r w:rsidRPr="001379FB">
        <w:lastRenderedPageBreak/>
        <w:t>Wystąpiła istotna zmiana okoliczności powodująca, że prowadzenie postępowania lub wykonanie zamówienia nie leży w interesie publicznym, czego nie można było wcześniej przewidzieć.</w:t>
      </w:r>
    </w:p>
    <w:p w14:paraId="2251E7E3" w14:textId="77777777" w:rsidR="001379FB" w:rsidRPr="001379FB" w:rsidRDefault="001379FB" w:rsidP="001379FB">
      <w:pPr>
        <w:numPr>
          <w:ilvl w:val="0"/>
          <w:numId w:val="10"/>
        </w:numPr>
      </w:pPr>
      <w:r w:rsidRPr="001379FB">
        <w:t>W przypadku, o którym mowa w rozdziale IX, zostały złożone oferty dodatkowe</w:t>
      </w:r>
      <w:r w:rsidRPr="001379FB">
        <w:br/>
        <w:t>o takiej samej cenie.</w:t>
      </w:r>
    </w:p>
    <w:p w14:paraId="3B39BD51" w14:textId="77777777" w:rsidR="001379FB" w:rsidRPr="001379FB" w:rsidRDefault="001379FB" w:rsidP="001379FB">
      <w:pPr>
        <w:numPr>
          <w:ilvl w:val="0"/>
          <w:numId w:val="10"/>
        </w:numPr>
      </w:pPr>
      <w:r w:rsidRPr="001379FB">
        <w:t>Cena najkorzystniejszej oferty lub oferta z najniższą ceną przewyższa kwotę, którą Zamawiający zamierza przeznaczyć na sfinansowanie zamówienia, chyba, że Zamawiający może zwiększyć tę kwotę do ceny najkorzystniejszej oferty.</w:t>
      </w:r>
    </w:p>
    <w:p w14:paraId="31209BB3" w14:textId="77777777" w:rsidR="001379FB" w:rsidRPr="001379FB" w:rsidRDefault="001379FB" w:rsidP="001379FB">
      <w:r w:rsidRPr="001379FB">
        <w:rPr>
          <w:b/>
          <w:bCs/>
        </w:rPr>
        <w:t>XII. Informacje dodatkowe</w:t>
      </w:r>
    </w:p>
    <w:p w14:paraId="4B02029C" w14:textId="77777777" w:rsidR="001379FB" w:rsidRPr="001379FB" w:rsidRDefault="001379FB" w:rsidP="001379FB">
      <w:pPr>
        <w:numPr>
          <w:ilvl w:val="0"/>
          <w:numId w:val="11"/>
        </w:numPr>
      </w:pPr>
      <w:r w:rsidRPr="001379FB">
        <w:t>Zamawiający zastrzega sobie prawo sprawdzenia w toku badania i oceny ofert wiarygodności przedstawionych przez Wykonawców informacji zawartych w ofercie.</w:t>
      </w:r>
    </w:p>
    <w:p w14:paraId="272AF9AF" w14:textId="77777777" w:rsidR="001379FB" w:rsidRPr="001379FB" w:rsidRDefault="001379FB" w:rsidP="001379FB">
      <w:pPr>
        <w:numPr>
          <w:ilvl w:val="0"/>
          <w:numId w:val="11"/>
        </w:numPr>
      </w:pPr>
      <w:r w:rsidRPr="001379FB">
        <w:t>Zamawiający wykluczy z postępowania Wykonawców, co do których wskutek sprawdzenia wiarygodności ofert poweźmie informację o zawarciu w złożonej ofercie danych niezgodnych z prawdą.</w:t>
      </w:r>
    </w:p>
    <w:p w14:paraId="36B96E57" w14:textId="77777777" w:rsidR="001379FB" w:rsidRPr="001379FB" w:rsidRDefault="001379FB" w:rsidP="001379FB">
      <w:pPr>
        <w:numPr>
          <w:ilvl w:val="0"/>
          <w:numId w:val="11"/>
        </w:numPr>
      </w:pPr>
      <w:r w:rsidRPr="001379FB">
        <w:t>Ofertę wykonawcy wykluczonego z postępowania uznaje się za odrzuconą.</w:t>
      </w:r>
    </w:p>
    <w:p w14:paraId="02CAC930" w14:textId="77777777" w:rsidR="001379FB" w:rsidRPr="001379FB" w:rsidRDefault="001379FB" w:rsidP="001379FB">
      <w:pPr>
        <w:numPr>
          <w:ilvl w:val="0"/>
          <w:numId w:val="11"/>
        </w:numPr>
      </w:pPr>
      <w:r w:rsidRPr="001379FB">
        <w:t>Zamawiający bierze pod uwagę wyłącznie oferty przesłane na adres mailowy wskazany</w:t>
      </w:r>
      <w:r w:rsidRPr="001379FB">
        <w:br/>
        <w:t>w zapytaniu ofertowym.</w:t>
      </w:r>
    </w:p>
    <w:p w14:paraId="3894F827" w14:textId="77777777" w:rsidR="001379FB" w:rsidRPr="001379FB" w:rsidRDefault="001379FB" w:rsidP="001379FB">
      <w:r w:rsidRPr="001379FB">
        <w:br/>
        <w:t> </w:t>
      </w:r>
    </w:p>
    <w:p w14:paraId="4600AF1C" w14:textId="77777777" w:rsidR="001379FB" w:rsidRPr="001379FB" w:rsidRDefault="001379FB" w:rsidP="001379FB">
      <w:r w:rsidRPr="001379FB">
        <w:rPr>
          <w:b/>
          <w:bCs/>
        </w:rPr>
        <w:t>ZATWIERDZAM</w:t>
      </w:r>
    </w:p>
    <w:p w14:paraId="234AA5D5" w14:textId="77777777" w:rsidR="001379FB" w:rsidRPr="001379FB" w:rsidRDefault="001379FB" w:rsidP="001379FB">
      <w:r w:rsidRPr="001379FB">
        <w:t>Alicja Jaśkowiak</w:t>
      </w:r>
    </w:p>
    <w:p w14:paraId="2EB1DDED" w14:textId="77777777" w:rsidR="00860628" w:rsidRDefault="00860628"/>
    <w:sectPr w:rsidR="0086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20B3B"/>
    <w:multiLevelType w:val="multilevel"/>
    <w:tmpl w:val="054E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F6FA9"/>
    <w:multiLevelType w:val="multilevel"/>
    <w:tmpl w:val="E324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F4253"/>
    <w:multiLevelType w:val="multilevel"/>
    <w:tmpl w:val="5890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27F1A"/>
    <w:multiLevelType w:val="multilevel"/>
    <w:tmpl w:val="9AB0B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7B7F"/>
    <w:multiLevelType w:val="multilevel"/>
    <w:tmpl w:val="2C72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62440"/>
    <w:multiLevelType w:val="multilevel"/>
    <w:tmpl w:val="D610E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9B0333"/>
    <w:multiLevelType w:val="multilevel"/>
    <w:tmpl w:val="B7C2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6B2A2C"/>
    <w:multiLevelType w:val="multilevel"/>
    <w:tmpl w:val="4A48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87BB0"/>
    <w:multiLevelType w:val="multilevel"/>
    <w:tmpl w:val="A476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BE3B70"/>
    <w:multiLevelType w:val="multilevel"/>
    <w:tmpl w:val="0BAC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11091F"/>
    <w:multiLevelType w:val="multilevel"/>
    <w:tmpl w:val="404E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864445">
    <w:abstractNumId w:val="6"/>
  </w:num>
  <w:num w:numId="2" w16cid:durableId="2035305986">
    <w:abstractNumId w:val="10"/>
  </w:num>
  <w:num w:numId="3" w16cid:durableId="1731347848">
    <w:abstractNumId w:val="7"/>
  </w:num>
  <w:num w:numId="4" w16cid:durableId="1508904922">
    <w:abstractNumId w:val="1"/>
  </w:num>
  <w:num w:numId="5" w16cid:durableId="795370241">
    <w:abstractNumId w:val="5"/>
  </w:num>
  <w:num w:numId="6" w16cid:durableId="568424010">
    <w:abstractNumId w:val="8"/>
  </w:num>
  <w:num w:numId="7" w16cid:durableId="805201217">
    <w:abstractNumId w:val="3"/>
  </w:num>
  <w:num w:numId="8" w16cid:durableId="1913346226">
    <w:abstractNumId w:val="4"/>
  </w:num>
  <w:num w:numId="9" w16cid:durableId="1532910788">
    <w:abstractNumId w:val="9"/>
  </w:num>
  <w:num w:numId="10" w16cid:durableId="1044254091">
    <w:abstractNumId w:val="0"/>
  </w:num>
  <w:num w:numId="11" w16cid:durableId="1691375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FB"/>
    <w:rsid w:val="001379FB"/>
    <w:rsid w:val="006B1FF5"/>
    <w:rsid w:val="00860628"/>
    <w:rsid w:val="00D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35E5"/>
  <w15:chartTrackingRefBased/>
  <w15:docId w15:val="{664D3570-D607-473A-B53C-1751237D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79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7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szub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Nowacka</dc:creator>
  <cp:keywords/>
  <dc:description/>
  <cp:lastModifiedBy>Marzena Nowacka</cp:lastModifiedBy>
  <cp:revision>1</cp:revision>
  <dcterms:created xsi:type="dcterms:W3CDTF">2024-11-28T07:44:00Z</dcterms:created>
  <dcterms:modified xsi:type="dcterms:W3CDTF">2024-11-28T08:01:00Z</dcterms:modified>
</cp:coreProperties>
</file>